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9FA" w:rsidP="006B4AFA">
      <w:pPr>
        <w:spacing w:after="0"/>
        <w:jc w:val="right"/>
        <w:rPr>
          <w:rFonts w:ascii="Times New Roman" w:hAnsi="Times New Roman"/>
          <w:sz w:val="20"/>
          <w:szCs w:val="20"/>
        </w:rPr>
      </w:pPr>
      <w:r>
        <w:rPr>
          <w:rFonts w:ascii="Times New Roman" w:hAnsi="Times New Roman"/>
          <w:sz w:val="20"/>
          <w:szCs w:val="20"/>
        </w:rPr>
        <w:t>0</w:t>
      </w:r>
      <w:r w:rsidRPr="006C143A" w:rsidR="0046149B">
        <w:rPr>
          <w:rFonts w:ascii="Times New Roman" w:hAnsi="Times New Roman"/>
          <w:sz w:val="20"/>
          <w:szCs w:val="20"/>
        </w:rPr>
        <w:t>1-</w:t>
      </w:r>
      <w:r>
        <w:rPr>
          <w:rFonts w:ascii="Times New Roman" w:hAnsi="Times New Roman"/>
          <w:sz w:val="20"/>
          <w:szCs w:val="20"/>
        </w:rPr>
        <w:t>00</w:t>
      </w:r>
      <w:r w:rsidR="007A209C">
        <w:rPr>
          <w:rFonts w:ascii="Times New Roman" w:hAnsi="Times New Roman"/>
          <w:sz w:val="20"/>
          <w:szCs w:val="20"/>
        </w:rPr>
        <w:t>49</w:t>
      </w:r>
      <w:r w:rsidRPr="006C143A" w:rsidR="00B21030">
        <w:rPr>
          <w:rFonts w:ascii="Times New Roman" w:hAnsi="Times New Roman"/>
          <w:sz w:val="20"/>
          <w:szCs w:val="20"/>
        </w:rPr>
        <w:t>-</w:t>
      </w:r>
      <w:r w:rsidRPr="006C143A" w:rsidR="0046149B">
        <w:rPr>
          <w:rFonts w:ascii="Times New Roman" w:hAnsi="Times New Roman"/>
          <w:sz w:val="20"/>
          <w:szCs w:val="20"/>
        </w:rPr>
        <w:t>260</w:t>
      </w:r>
      <w:r>
        <w:rPr>
          <w:rFonts w:ascii="Times New Roman" w:hAnsi="Times New Roman"/>
          <w:sz w:val="20"/>
          <w:szCs w:val="20"/>
        </w:rPr>
        <w:t>1</w:t>
      </w:r>
      <w:r w:rsidRPr="006C143A" w:rsidR="0046149B">
        <w:rPr>
          <w:rFonts w:ascii="Times New Roman" w:hAnsi="Times New Roman"/>
          <w:sz w:val="20"/>
          <w:szCs w:val="20"/>
        </w:rPr>
        <w:t>/</w:t>
      </w:r>
      <w:r w:rsidRPr="006C143A" w:rsidR="00394F4C">
        <w:rPr>
          <w:rFonts w:ascii="Times New Roman" w:hAnsi="Times New Roman"/>
          <w:sz w:val="20"/>
          <w:szCs w:val="20"/>
        </w:rPr>
        <w:t>1</w:t>
      </w:r>
      <w:r>
        <w:rPr>
          <w:rFonts w:ascii="Times New Roman" w:hAnsi="Times New Roman"/>
          <w:sz w:val="20"/>
          <w:szCs w:val="20"/>
        </w:rPr>
        <w:t>9</w:t>
      </w:r>
      <w:r w:rsidRPr="006C143A" w:rsidR="006B4AFA">
        <w:rPr>
          <w:rFonts w:ascii="Times New Roman" w:hAnsi="Times New Roman"/>
          <w:sz w:val="20"/>
          <w:szCs w:val="20"/>
        </w:rPr>
        <w:t xml:space="preserve"> </w:t>
      </w:r>
    </w:p>
    <w:p w:rsidR="008B7161" w:rsidP="006C143A">
      <w:pPr>
        <w:pStyle w:val="1"/>
        <w:jc w:val="center"/>
      </w:pPr>
    </w:p>
    <w:p w:rsidR="006B4AFA" w:rsidRPr="00B27FA9" w:rsidP="006C143A">
      <w:pPr>
        <w:pStyle w:val="1"/>
        <w:jc w:val="center"/>
      </w:pPr>
      <w:r w:rsidRPr="00B27FA9">
        <w:t>Приговор</w:t>
      </w:r>
    </w:p>
    <w:p w:rsidR="006B4AFA" w:rsidRPr="00B27FA9" w:rsidP="006C143A">
      <w:pPr>
        <w:pStyle w:val="1"/>
        <w:jc w:val="center"/>
      </w:pPr>
      <w:r w:rsidRPr="00B27FA9">
        <w:t>И</w:t>
      </w:r>
      <w:r w:rsidRPr="00B27FA9">
        <w:t>менем Российской Федерации</w:t>
      </w:r>
    </w:p>
    <w:p w:rsidR="00DF2C28" w:rsidRPr="00B27FA9" w:rsidP="0046149B">
      <w:pPr>
        <w:pStyle w:val="1"/>
      </w:pPr>
    </w:p>
    <w:p w:rsidR="006B4AFA" w:rsidRPr="00B27FA9" w:rsidP="001769FA">
      <w:pPr>
        <w:pStyle w:val="1"/>
        <w:ind w:firstLine="0"/>
      </w:pPr>
      <w:r>
        <w:t xml:space="preserve">      </w:t>
      </w:r>
      <w:r w:rsidRPr="00B27FA9">
        <w:t xml:space="preserve">г. Сургут                                                                 </w:t>
      </w:r>
      <w:r>
        <w:t xml:space="preserve"> </w:t>
      </w:r>
      <w:r w:rsidRPr="00B27FA9" w:rsidR="006C143A">
        <w:t xml:space="preserve">    </w:t>
      </w:r>
      <w:r w:rsidRPr="00B27FA9" w:rsidR="008F6F1A">
        <w:t xml:space="preserve">       </w:t>
      </w:r>
      <w:r>
        <w:t xml:space="preserve">         </w:t>
      </w:r>
      <w:r w:rsidRPr="00B27FA9" w:rsidR="006C143A">
        <w:t xml:space="preserve"> </w:t>
      </w:r>
      <w:r>
        <w:t xml:space="preserve">      </w:t>
      </w:r>
      <w:r w:rsidR="007A209C">
        <w:t>20</w:t>
      </w:r>
      <w:r w:rsidRPr="00B27FA9" w:rsidR="00F75D06">
        <w:t xml:space="preserve"> </w:t>
      </w:r>
      <w:r w:rsidR="007A209C">
        <w:t>сентября</w:t>
      </w:r>
      <w:r w:rsidRPr="00B27FA9" w:rsidR="00F75D06">
        <w:t xml:space="preserve"> 201</w:t>
      </w:r>
      <w:r>
        <w:t>9</w:t>
      </w:r>
      <w:r w:rsidRPr="00B27FA9" w:rsidR="00F75D06">
        <w:t xml:space="preserve"> года</w:t>
      </w:r>
    </w:p>
    <w:p w:rsidR="002C3FF5" w:rsidRPr="00B27FA9" w:rsidP="0046149B">
      <w:pPr>
        <w:pStyle w:val="1"/>
      </w:pPr>
    </w:p>
    <w:p w:rsidR="001769FA" w:rsidP="006C143A">
      <w:pPr>
        <w:pStyle w:val="1"/>
        <w:ind w:firstLine="284"/>
      </w:pPr>
      <w:r w:rsidRPr="00B27FA9">
        <w:t xml:space="preserve"> </w:t>
      </w:r>
      <w:r w:rsidRPr="00B27FA9" w:rsidR="00B21030">
        <w:t>Мировой с</w:t>
      </w:r>
      <w:r w:rsidRPr="00B27FA9">
        <w:t>удья</w:t>
      </w:r>
      <w:r w:rsidRPr="00B27FA9" w:rsidR="00B21030">
        <w:t xml:space="preserve"> судебного участка № 3 </w:t>
      </w:r>
      <w:r w:rsidRPr="00B27FA9" w:rsidR="00F75D06">
        <w:t xml:space="preserve">Сургутского судебного района </w:t>
      </w:r>
      <w:r w:rsidRPr="00B27FA9" w:rsidR="00B21030">
        <w:t xml:space="preserve">города окружного значения Сургут Ханты-Мансийского автономного округа </w:t>
      </w:r>
      <w:r w:rsidR="001A0B6E">
        <w:t>–</w:t>
      </w:r>
      <w:r w:rsidRPr="00B27FA9" w:rsidR="00B21030">
        <w:t xml:space="preserve"> Югра</w:t>
      </w:r>
      <w:r w:rsidR="001A0B6E">
        <w:t xml:space="preserve">              </w:t>
      </w:r>
      <w:r w:rsidRPr="00B27FA9" w:rsidR="00B21030">
        <w:t xml:space="preserve"> Корякин А.Л.,</w:t>
      </w:r>
      <w:r w:rsidR="00F21DC1">
        <w:t xml:space="preserve"> исполняющий обязанности мирового судьи </w:t>
      </w:r>
      <w:r w:rsidRPr="00B27FA9" w:rsidR="00F21DC1">
        <w:t xml:space="preserve">судебного участка № </w:t>
      </w:r>
      <w:r w:rsidR="00F21DC1">
        <w:t>1</w:t>
      </w:r>
      <w:r w:rsidRPr="00B27FA9" w:rsidR="00F21DC1">
        <w:t xml:space="preserve"> Сургутского судебного района города окружного значения Сургут Ханты-Мансийского автономного округа </w:t>
      </w:r>
      <w:r w:rsidR="00F21DC1">
        <w:t>–</w:t>
      </w:r>
      <w:r w:rsidRPr="00B27FA9" w:rsidR="00F21DC1">
        <w:t xml:space="preserve"> Югра</w:t>
      </w:r>
      <w:r w:rsidR="00F21DC1">
        <w:t xml:space="preserve">, </w:t>
      </w:r>
      <w:r w:rsidRPr="00B27FA9" w:rsidR="007F099C">
        <w:t>при секретаре</w:t>
      </w:r>
      <w:r>
        <w:t xml:space="preserve"> </w:t>
      </w:r>
      <w:r w:rsidR="007A209C">
        <w:t>Бузиной С.Л.</w:t>
      </w:r>
      <w:r>
        <w:t>,</w:t>
      </w:r>
      <w:r w:rsidRPr="00B27FA9" w:rsidR="006C143A">
        <w:t xml:space="preserve"> </w:t>
      </w:r>
      <w:r w:rsidRPr="00B27FA9" w:rsidR="00263485">
        <w:t>с участием</w:t>
      </w:r>
      <w:r w:rsidRPr="00B27FA9" w:rsidR="006C143A">
        <w:t xml:space="preserve"> </w:t>
      </w:r>
      <w:r w:rsidRPr="00B27FA9" w:rsidR="00263485">
        <w:t xml:space="preserve">Сургутского транспортного прокурора Уральской транспортной прокуратуры </w:t>
      </w:r>
      <w:r w:rsidR="001A0B6E">
        <w:t>Кондратьева С.А.</w:t>
      </w:r>
      <w:r w:rsidRPr="00B27FA9" w:rsidR="005A4DCA">
        <w:t>,</w:t>
      </w:r>
      <w:r w:rsidRPr="00B27FA9" w:rsidR="006C143A">
        <w:t xml:space="preserve"> </w:t>
      </w:r>
      <w:r w:rsidRPr="00B27FA9" w:rsidR="00263485">
        <w:t xml:space="preserve">защитника - адвоката </w:t>
      </w:r>
      <w:r w:rsidRPr="007A209C">
        <w:rPr>
          <w:color w:val="FF0000"/>
        </w:rPr>
        <w:t>Бушланова А.В.</w:t>
      </w:r>
      <w:r w:rsidRPr="007A209C" w:rsidR="005A4DCA">
        <w:rPr>
          <w:color w:val="FF0000"/>
        </w:rPr>
        <w:t>,</w:t>
      </w:r>
      <w:r w:rsidRPr="007A209C" w:rsidR="006C143A">
        <w:rPr>
          <w:color w:val="FF0000"/>
        </w:rPr>
        <w:t xml:space="preserve"> </w:t>
      </w:r>
      <w:r w:rsidRPr="00B27FA9" w:rsidR="00E9535C">
        <w:t xml:space="preserve">рассмотрев </w:t>
      </w:r>
      <w:r w:rsidRPr="00B27FA9" w:rsidR="00E06609">
        <w:t>в открытом судебном заседании в порядке</w:t>
      </w:r>
      <w:r w:rsidRPr="00B27FA9" w:rsidR="00705542">
        <w:t xml:space="preserve">  </w:t>
      </w:r>
      <w:r w:rsidRPr="00B27FA9" w:rsidR="00AC100E">
        <w:t>ч.</w:t>
      </w:r>
      <w:r w:rsidRPr="00B27FA9" w:rsidR="00705542">
        <w:t xml:space="preserve"> </w:t>
      </w:r>
      <w:r w:rsidRPr="00B27FA9" w:rsidR="00AC100E">
        <w:t>4 ст.</w:t>
      </w:r>
      <w:r w:rsidRPr="00B27FA9" w:rsidR="00705542">
        <w:t xml:space="preserve"> </w:t>
      </w:r>
      <w:r w:rsidRPr="00B27FA9" w:rsidR="00AC100E">
        <w:t xml:space="preserve">247 УПК РФ </w:t>
      </w:r>
      <w:r w:rsidRPr="00B27FA9" w:rsidR="00DA2BC2">
        <w:t>в</w:t>
      </w:r>
      <w:r w:rsidRPr="00B27FA9" w:rsidR="00AC100E">
        <w:t xml:space="preserve"> отсутствие подсудимого</w:t>
      </w:r>
      <w:r w:rsidRPr="00B27FA9" w:rsidR="00E06609">
        <w:t xml:space="preserve"> </w:t>
      </w:r>
      <w:r w:rsidRPr="00B27FA9" w:rsidR="00E9535C">
        <w:t>материалы уголовного дела по обвинению</w:t>
      </w:r>
      <w:r w:rsidRPr="00B27FA9" w:rsidR="006C143A">
        <w:t xml:space="preserve"> </w:t>
      </w:r>
    </w:p>
    <w:p w:rsidR="0065797D" w:rsidP="006C143A">
      <w:pPr>
        <w:pStyle w:val="1"/>
        <w:ind w:firstLine="284"/>
      </w:pPr>
      <w:r>
        <w:t>Жаглина Александра Геннадьевича</w:t>
      </w:r>
      <w:r w:rsidRPr="00B27FA9" w:rsidR="00394F4C">
        <w:t xml:space="preserve">, </w:t>
      </w:r>
      <w:r>
        <w:t>24</w:t>
      </w:r>
      <w:r w:rsidRPr="00B27FA9" w:rsidR="00EB5D31">
        <w:t>.</w:t>
      </w:r>
      <w:r>
        <w:t>12</w:t>
      </w:r>
      <w:r w:rsidRPr="00B27FA9" w:rsidR="00E06609">
        <w:t>.19</w:t>
      </w:r>
      <w:r>
        <w:t>85</w:t>
      </w:r>
      <w:r w:rsidRPr="00B27FA9" w:rsidR="00FE57FF">
        <w:t xml:space="preserve"> года</w:t>
      </w:r>
      <w:r w:rsidRPr="00B27FA9" w:rsidR="0002044B">
        <w:t xml:space="preserve"> </w:t>
      </w:r>
      <w:r w:rsidRPr="00B27FA9" w:rsidR="00AC24A5">
        <w:t>рождения, урожен</w:t>
      </w:r>
      <w:r w:rsidRPr="00B27FA9" w:rsidR="005A4DCA">
        <w:t>ца</w:t>
      </w:r>
      <w:r w:rsidRPr="00B27FA9" w:rsidR="00AC24A5">
        <w:t xml:space="preserve"> </w:t>
      </w:r>
      <w:r>
        <w:t>гор. Кузнецк Пензенской области, г</w:t>
      </w:r>
      <w:r w:rsidRPr="00B27FA9" w:rsidR="00305EB5">
        <w:t>раждан</w:t>
      </w:r>
      <w:r w:rsidRPr="00B27FA9" w:rsidR="00DF2C28">
        <w:t>ина</w:t>
      </w:r>
      <w:r w:rsidRPr="00B27FA9" w:rsidR="00305EB5">
        <w:t xml:space="preserve"> России,</w:t>
      </w:r>
      <w:r w:rsidRPr="00B27FA9" w:rsidR="001B4DF8">
        <w:t xml:space="preserve"> </w:t>
      </w:r>
      <w:r w:rsidRPr="00B27FA9" w:rsidR="00517CB5">
        <w:t>обладающе</w:t>
      </w:r>
      <w:r w:rsidRPr="00B27FA9" w:rsidR="00DF2C28">
        <w:t>го</w:t>
      </w:r>
      <w:r w:rsidRPr="00B27FA9" w:rsidR="00896289">
        <w:t xml:space="preserve"> </w:t>
      </w:r>
      <w:r>
        <w:t>высшим</w:t>
      </w:r>
      <w:r w:rsidRPr="00B27FA9" w:rsidR="00394F4C">
        <w:t xml:space="preserve"> образование</w:t>
      </w:r>
      <w:r w:rsidRPr="00B27FA9" w:rsidR="00517CB5">
        <w:t>м</w:t>
      </w:r>
      <w:r w:rsidRPr="00B27FA9" w:rsidR="00896289">
        <w:t xml:space="preserve">, </w:t>
      </w:r>
      <w:r w:rsidR="00387DEE">
        <w:t xml:space="preserve">военнообязанного, </w:t>
      </w:r>
      <w:r w:rsidRPr="00B27FA9" w:rsidR="00892FE4">
        <w:t>женатого</w:t>
      </w:r>
      <w:r w:rsidRPr="00B27FA9" w:rsidR="00AC100E">
        <w:t>,</w:t>
      </w:r>
      <w:r w:rsidRPr="00B27FA9" w:rsidR="00892FE4">
        <w:t xml:space="preserve"> имеющего </w:t>
      </w:r>
      <w:r>
        <w:t>одного ребёнка</w:t>
      </w:r>
      <w:r w:rsidRPr="00B27FA9" w:rsidR="00892FE4">
        <w:t>,</w:t>
      </w:r>
      <w:r w:rsidRPr="00B27FA9" w:rsidR="00AC100E">
        <w:t xml:space="preserve"> </w:t>
      </w:r>
      <w:r w:rsidRPr="00B27FA9" w:rsidR="00896289">
        <w:t>зарегистриров</w:t>
      </w:r>
      <w:r w:rsidRPr="00B27FA9" w:rsidR="00B42BEB">
        <w:t>анно</w:t>
      </w:r>
      <w:r w:rsidRPr="00B27FA9" w:rsidR="00DF2C28">
        <w:t>го</w:t>
      </w:r>
      <w:r w:rsidRPr="00B27FA9" w:rsidR="005C6726">
        <w:t xml:space="preserve"> и проживающе</w:t>
      </w:r>
      <w:r w:rsidRPr="00B27FA9" w:rsidR="00DF2C28">
        <w:t>го</w:t>
      </w:r>
      <w:r w:rsidRPr="00B27FA9" w:rsidR="00B42BEB">
        <w:t xml:space="preserve"> по адресу: </w:t>
      </w:r>
      <w:r>
        <w:t>Самарская область Безунчукский район пгт.Безунчук ул. Быковского д.74 кв.</w:t>
      </w:r>
      <w:r>
        <w:t xml:space="preserve">39, </w:t>
      </w:r>
      <w:r w:rsidRPr="00B27FA9" w:rsidR="00892FE4">
        <w:t xml:space="preserve"> </w:t>
      </w:r>
      <w:r>
        <w:t>военнообязанного</w:t>
      </w:r>
      <w:r>
        <w:t xml:space="preserve">, работающего ООО «Нова» монтажником, </w:t>
      </w:r>
      <w:r w:rsidRPr="00B27FA9" w:rsidR="00305EB5">
        <w:t>не</w:t>
      </w:r>
      <w:r w:rsidRPr="00B27FA9" w:rsidR="00517CB5">
        <w:t>судимо</w:t>
      </w:r>
      <w:r w:rsidRPr="00B27FA9" w:rsidR="00DF2C28">
        <w:t>го</w:t>
      </w:r>
      <w:r w:rsidRPr="00B27FA9" w:rsidR="00517CB5">
        <w:t>,</w:t>
      </w:r>
      <w:r>
        <w:t xml:space="preserve"> </w:t>
      </w:r>
    </w:p>
    <w:p w:rsidR="006C143A" w:rsidRPr="00B27FA9" w:rsidP="006C143A">
      <w:pPr>
        <w:pStyle w:val="1"/>
        <w:ind w:firstLine="284"/>
      </w:pPr>
      <w:r w:rsidRPr="00B27FA9">
        <w:t xml:space="preserve"> </w:t>
      </w:r>
      <w:r w:rsidRPr="00B27FA9" w:rsidR="00B115FB">
        <w:t>с избранной</w:t>
      </w:r>
      <w:r w:rsidRPr="00B27FA9" w:rsidR="0034067F">
        <w:t xml:space="preserve"> </w:t>
      </w:r>
      <w:r w:rsidRPr="00B27FA9" w:rsidR="00B115FB">
        <w:t>мерой</w:t>
      </w:r>
      <w:r w:rsidRPr="00B27FA9" w:rsidR="00593663">
        <w:t xml:space="preserve"> </w:t>
      </w:r>
      <w:r w:rsidRPr="00B27FA9" w:rsidR="00B115FB">
        <w:t>пресечения в виде</w:t>
      </w:r>
      <w:r w:rsidRPr="00B27FA9" w:rsidR="00AC100E">
        <w:t xml:space="preserve"> подписки о невыезде и надлежащем поведении, </w:t>
      </w:r>
      <w:r w:rsidRPr="00B27FA9" w:rsidR="00B115FB">
        <w:t>в совершении преступлен</w:t>
      </w:r>
      <w:r w:rsidRPr="00B27FA9">
        <w:t>ия, предусмотренного ч. 3 ст. 30 ч.1 ст.291.2 УК РФ,</w:t>
      </w:r>
    </w:p>
    <w:p w:rsidR="006C143A" w:rsidRPr="00B27FA9" w:rsidP="006C143A">
      <w:pPr>
        <w:pStyle w:val="1"/>
        <w:ind w:firstLine="284"/>
      </w:pPr>
    </w:p>
    <w:p w:rsidR="006C143A" w:rsidRPr="00B27FA9" w:rsidP="006C143A">
      <w:pPr>
        <w:pStyle w:val="1"/>
        <w:ind w:left="4248" w:firstLine="0"/>
      </w:pPr>
      <w:r w:rsidRPr="00B27FA9">
        <w:t xml:space="preserve"> </w:t>
      </w:r>
      <w:r w:rsidRPr="00B27FA9" w:rsidR="0062254B">
        <w:t>Установил</w:t>
      </w:r>
      <w:r w:rsidRPr="00B27FA9" w:rsidR="0019257B">
        <w:t>:</w:t>
      </w:r>
    </w:p>
    <w:p w:rsidR="006C143A" w:rsidRPr="00B27FA9" w:rsidP="006C143A">
      <w:pPr>
        <w:pStyle w:val="1"/>
        <w:ind w:firstLine="284"/>
      </w:pPr>
    </w:p>
    <w:p w:rsidR="006730B3" w:rsidP="005C4239">
      <w:pPr>
        <w:pStyle w:val="1"/>
        <w:ind w:firstLine="284"/>
      </w:pPr>
      <w:r w:rsidRPr="005D1041">
        <w:rPr>
          <w:color w:val="000000"/>
        </w:rPr>
        <w:t>1</w:t>
      </w:r>
      <w:r w:rsidR="004A2EE9">
        <w:rPr>
          <w:color w:val="000000"/>
        </w:rPr>
        <w:t>9</w:t>
      </w:r>
      <w:r w:rsidRPr="005D1041">
        <w:rPr>
          <w:color w:val="000000"/>
        </w:rPr>
        <w:t xml:space="preserve"> </w:t>
      </w:r>
      <w:r w:rsidR="004A2EE9">
        <w:rPr>
          <w:color w:val="000000"/>
        </w:rPr>
        <w:t xml:space="preserve">мая </w:t>
      </w:r>
      <w:r w:rsidRPr="005D1041">
        <w:rPr>
          <w:color w:val="000000"/>
        </w:rPr>
        <w:t xml:space="preserve">2019 года около </w:t>
      </w:r>
      <w:r w:rsidR="004A2EE9">
        <w:rPr>
          <w:color w:val="000000"/>
        </w:rPr>
        <w:t>16</w:t>
      </w:r>
      <w:r w:rsidRPr="005D1041">
        <w:rPr>
          <w:color w:val="000000"/>
        </w:rPr>
        <w:t xml:space="preserve"> часов </w:t>
      </w:r>
      <w:r w:rsidR="004A2EE9">
        <w:rPr>
          <w:color w:val="000000"/>
        </w:rPr>
        <w:t>35</w:t>
      </w:r>
      <w:r w:rsidRPr="005D1041">
        <w:rPr>
          <w:color w:val="000000"/>
        </w:rPr>
        <w:t xml:space="preserve"> минут местного времени, в помещении дежурной комнаты полиции здания железнодорожного вокзала станции Сургут, расположенного по адресу: Ханты-Мансийский автономный округ-Югра, г. Сургут, ул. Привокзальная д. 23, </w:t>
      </w:r>
      <w:r w:rsidR="004A2EE9">
        <w:rPr>
          <w:color w:val="000000"/>
        </w:rPr>
        <w:t>Жаглин А.Г., п</w:t>
      </w:r>
      <w:r w:rsidRPr="005D1041">
        <w:rPr>
          <w:color w:val="000000"/>
        </w:rPr>
        <w:t>реследуя цель избежать административной ответственности, действуя с прямым умыслом, направленным на дачу взятки, осознавая, что осуществляет дачу взятки должностному лицу - представителю органа государственной власти за незаконное бездействие - отказ от оформления протокола об административном правонару</w:t>
      </w:r>
      <w:r w:rsidR="00D7127B">
        <w:rPr>
          <w:color w:val="000000"/>
        </w:rPr>
        <w:t>ш</w:t>
      </w:r>
      <w:r w:rsidRPr="005D1041">
        <w:rPr>
          <w:color w:val="000000"/>
        </w:rPr>
        <w:t xml:space="preserve">ении, дискредитируя тем самым деятельность органов государственной власти, лично передал полицейскому отдельного взвода патрульно-постовой службы полиции Сургутского ЛО МВД России на транспорте </w:t>
      </w:r>
      <w:r w:rsidR="004A2EE9">
        <w:rPr>
          <w:color w:val="000000"/>
        </w:rPr>
        <w:t>Чеснокову Д.А.</w:t>
      </w:r>
      <w:r w:rsidRPr="005D1041">
        <w:rPr>
          <w:color w:val="000000"/>
        </w:rPr>
        <w:t xml:space="preserve">, назначенному на данную должность приказом </w:t>
      </w:r>
      <w:r w:rsidR="00760A2A">
        <w:rPr>
          <w:color w:val="000000"/>
        </w:rPr>
        <w:t>врио</w:t>
      </w:r>
      <w:r w:rsidRPr="005D1041">
        <w:rPr>
          <w:color w:val="000000"/>
        </w:rPr>
        <w:t xml:space="preserve">, начальника Сургутского ЛО МВД России на транспорте № </w:t>
      </w:r>
      <w:r w:rsidR="004A2EE9">
        <w:rPr>
          <w:color w:val="000000"/>
        </w:rPr>
        <w:t>581</w:t>
      </w:r>
      <w:r w:rsidRPr="005D1041">
        <w:rPr>
          <w:color w:val="000000"/>
        </w:rPr>
        <w:t xml:space="preserve"> л/с от </w:t>
      </w:r>
      <w:r w:rsidR="004A2EE9">
        <w:rPr>
          <w:color w:val="000000"/>
        </w:rPr>
        <w:t>31</w:t>
      </w:r>
      <w:r w:rsidRPr="005D1041">
        <w:rPr>
          <w:color w:val="000000"/>
        </w:rPr>
        <w:t xml:space="preserve"> </w:t>
      </w:r>
      <w:r w:rsidR="004A2EE9">
        <w:rPr>
          <w:color w:val="000000"/>
        </w:rPr>
        <w:t>декабря</w:t>
      </w:r>
      <w:r w:rsidRPr="005D1041">
        <w:rPr>
          <w:color w:val="000000"/>
        </w:rPr>
        <w:t xml:space="preserve"> 201</w:t>
      </w:r>
      <w:r w:rsidR="004A2EE9">
        <w:rPr>
          <w:color w:val="000000"/>
        </w:rPr>
        <w:t>5</w:t>
      </w:r>
      <w:r w:rsidRPr="005D1041">
        <w:rPr>
          <w:color w:val="000000"/>
        </w:rPr>
        <w:t xml:space="preserve"> года, взятку в виде денег в сумме 1000 рублей. Однако дача взятки не была окончена по независящим от </w:t>
      </w:r>
      <w:r w:rsidR="00F5405D">
        <w:rPr>
          <w:color w:val="000000"/>
        </w:rPr>
        <w:t>Жаглина А.Г.</w:t>
      </w:r>
      <w:r w:rsidRPr="005D1041">
        <w:rPr>
          <w:color w:val="000000"/>
        </w:rPr>
        <w:t xml:space="preserve"> обстоятельствам, а именно в связи с тем, что </w:t>
      </w:r>
      <w:r w:rsidR="00F5405D">
        <w:rPr>
          <w:color w:val="000000"/>
        </w:rPr>
        <w:t>Чесноков Д.А.</w:t>
      </w:r>
      <w:r w:rsidRPr="005D1041">
        <w:rPr>
          <w:color w:val="000000"/>
        </w:rPr>
        <w:t xml:space="preserve"> отказался от ее получения</w:t>
      </w:r>
      <w:r w:rsidR="0053047F">
        <w:rPr>
          <w:color w:val="000000"/>
        </w:rPr>
        <w:t>.</w:t>
      </w:r>
    </w:p>
    <w:p w:rsidR="00B55DF2" w:rsidP="005C4239">
      <w:pPr>
        <w:pStyle w:val="1"/>
        <w:ind w:firstLine="284"/>
      </w:pPr>
      <w:r w:rsidRPr="00B27FA9">
        <w:t xml:space="preserve">В судебном заседании </w:t>
      </w:r>
      <w:r w:rsidRPr="00B27FA9" w:rsidR="0062254B">
        <w:t>подсудим</w:t>
      </w:r>
      <w:r w:rsidRPr="00B27FA9" w:rsidR="00581211">
        <w:t>ый</w:t>
      </w:r>
      <w:r w:rsidRPr="00B27FA9" w:rsidR="0062254B">
        <w:t xml:space="preserve"> </w:t>
      </w:r>
      <w:r w:rsidRPr="00B27FA9" w:rsidR="002402C2">
        <w:t>не присутствовал, заявил ходатайство о рассмотрении дела в е</w:t>
      </w:r>
      <w:r w:rsidRPr="00B27FA9" w:rsidR="00581211">
        <w:t>го</w:t>
      </w:r>
      <w:r w:rsidRPr="00B27FA9" w:rsidR="002402C2">
        <w:t xml:space="preserve"> отсутствие. Суд рассматривает дело в отсутствие привлекаемо</w:t>
      </w:r>
      <w:r w:rsidRPr="00B27FA9" w:rsidR="00581211">
        <w:t>го</w:t>
      </w:r>
      <w:r w:rsidRPr="00B27FA9" w:rsidR="002402C2">
        <w:t xml:space="preserve">. По ходатайству прокурора судом оглашены </w:t>
      </w:r>
      <w:r w:rsidRPr="00B27FA9" w:rsidR="002402C2">
        <w:t>показания</w:t>
      </w:r>
      <w:r w:rsidRPr="00760A2A" w:rsidR="00760A2A">
        <w:t xml:space="preserve"> </w:t>
      </w:r>
      <w:r w:rsidR="00760A2A">
        <w:t xml:space="preserve"> </w:t>
      </w:r>
      <w:r w:rsidR="000D79DF">
        <w:t>Жаглина</w:t>
      </w:r>
      <w:r w:rsidR="000D79DF">
        <w:t xml:space="preserve"> </w:t>
      </w:r>
      <w:r w:rsidR="000D79DF">
        <w:t xml:space="preserve">Александра Геннадьевича, </w:t>
      </w:r>
      <w:r w:rsidRPr="00B27FA9" w:rsidR="002402C2">
        <w:t>согласно которых обвиняем</w:t>
      </w:r>
      <w:r w:rsidRPr="00B27FA9" w:rsidR="00581211">
        <w:t>ый</w:t>
      </w:r>
      <w:r w:rsidRPr="00B27FA9" w:rsidR="002402C2">
        <w:t xml:space="preserve"> </w:t>
      </w:r>
      <w:r w:rsidRPr="00B27FA9">
        <w:t xml:space="preserve">  вину </w:t>
      </w:r>
      <w:r w:rsidRPr="00B27FA9" w:rsidR="002402C2">
        <w:t xml:space="preserve"> признал полностью и показал, </w:t>
      </w:r>
      <w:r w:rsidRPr="00B27FA9" w:rsidR="0051350A">
        <w:t xml:space="preserve">что </w:t>
      </w:r>
      <w:r w:rsidR="000D79DF">
        <w:t>19</w:t>
      </w:r>
      <w:r w:rsidR="0053047F">
        <w:t>.0</w:t>
      </w:r>
      <w:r w:rsidR="000D79DF">
        <w:t>5.2019 в дневное время,</w:t>
      </w:r>
      <w:r w:rsidRPr="00B27FA9" w:rsidR="0051350A">
        <w:t xml:space="preserve"> находясь в комнате полиции, в связи с доставлением по факту нахождения </w:t>
      </w:r>
      <w:r w:rsidR="0037414A">
        <w:t xml:space="preserve">в </w:t>
      </w:r>
      <w:r w:rsidRPr="00B27FA9" w:rsidR="0051350A">
        <w:t>состоянии опьянения</w:t>
      </w:r>
      <w:r w:rsidR="009569AB">
        <w:t>. О</w:t>
      </w:r>
      <w:r w:rsidRPr="00B27FA9" w:rsidR="0051350A">
        <w:t xml:space="preserve">н </w:t>
      </w:r>
      <w:r w:rsidR="0053047F">
        <w:t xml:space="preserve">положил </w:t>
      </w:r>
      <w:r w:rsidR="000D79DF">
        <w:t xml:space="preserve">под документы, лежащие перед полицейскими </w:t>
      </w:r>
      <w:r w:rsidR="0053047F">
        <w:t>купюру 1000 рублей. Полицейский спросил, взятка ли это, он ответил ему, что да.</w:t>
      </w:r>
      <w:r w:rsidRPr="00B27FA9" w:rsidR="00CD65EE">
        <w:t xml:space="preserve"> </w:t>
      </w:r>
      <w:r w:rsidR="009569AB">
        <w:t>Сотруднику полиции предложил взятку за то, чтобы тот не привлекал его к админист</w:t>
      </w:r>
      <w:r w:rsidR="000D79DF">
        <w:t>ративной ответственности.</w:t>
      </w:r>
    </w:p>
    <w:p w:rsidR="00F21DC1" w:rsidP="00B55DF2">
      <w:pPr>
        <w:pStyle w:val="1"/>
        <w:ind w:firstLine="284"/>
      </w:pPr>
      <w:r w:rsidRPr="00B27FA9">
        <w:t xml:space="preserve">Исследовав доказательства, представленные сторонами в судебном заседании, суд приходит к выводу, что вина </w:t>
      </w:r>
      <w:r w:rsidRPr="00B27FA9" w:rsidR="005C4239">
        <w:t>подсудимого в покушении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r w:rsidRPr="00B27FA9">
        <w:t xml:space="preserve"> нашла свое подтверждение по результатам рассмотрения дела.</w:t>
      </w:r>
    </w:p>
    <w:p w:rsidR="000D79DF" w:rsidP="000C7F20">
      <w:pPr>
        <w:pStyle w:val="1"/>
        <w:ind w:firstLine="284"/>
      </w:pPr>
      <w:r w:rsidRPr="008D052E">
        <w:t xml:space="preserve">Согласно оглашенных с согласия сторон показаний свидетелей Чеснокова Д.А. судом установлено, что </w:t>
      </w:r>
      <w:r w:rsidRPr="008D052E">
        <w:rPr>
          <w:color w:val="000000"/>
        </w:rPr>
        <w:t xml:space="preserve">19 мая </w:t>
      </w:r>
      <w:r w:rsidRPr="008D052E" w:rsidR="000C7F20">
        <w:rPr>
          <w:color w:val="000000"/>
        </w:rPr>
        <w:t xml:space="preserve">2019 года в ходе патрулирования </w:t>
      </w:r>
      <w:r w:rsidRPr="008D052E">
        <w:t>с обходом перрона железнодорожного вокзала</w:t>
      </w:r>
      <w:r w:rsidRPr="008D052E" w:rsidR="000C7F20">
        <w:t xml:space="preserve"> станции Сургут по ул.Привокзальная д.23 </w:t>
      </w:r>
      <w:r w:rsidRPr="008D052E">
        <w:t>был выявлен гражданин</w:t>
      </w:r>
      <w:r w:rsidRPr="008D052E" w:rsidR="000C7F20">
        <w:t xml:space="preserve"> Жаглина Александра Геннадьевич,</w:t>
      </w:r>
      <w:r w:rsidRPr="008D052E">
        <w:t xml:space="preserve"> который был одет крайне неопрятно и ш</w:t>
      </w:r>
      <w:r w:rsidRPr="008D052E" w:rsidR="000C7F20">
        <w:t>ё</w:t>
      </w:r>
      <w:r w:rsidRPr="008D052E">
        <w:t>л</w:t>
      </w:r>
      <w:r w:rsidRPr="008D052E" w:rsidR="000C7F20">
        <w:t>,</w:t>
      </w:r>
      <w:r w:rsidRPr="008D052E">
        <w:t xml:space="preserve"> шатаясь из стороны в сторону. Учитывая данные признаки, </w:t>
      </w:r>
      <w:r w:rsidRPr="008D052E" w:rsidR="000C7F20">
        <w:t>был</w:t>
      </w:r>
      <w:r w:rsidRPr="008D052E">
        <w:t xml:space="preserve"> сделал вывод, что </w:t>
      </w:r>
      <w:r w:rsidRPr="008D052E" w:rsidR="000C7F20">
        <w:t>гражданин</w:t>
      </w:r>
      <w:r w:rsidRPr="008D052E">
        <w:t xml:space="preserve"> находится в состоянии    алкогольного    опьянения.    Подойдя    к    данному    </w:t>
      </w:r>
      <w:r w:rsidRPr="008D052E">
        <w:t xml:space="preserve">мужчине,   </w:t>
      </w:r>
      <w:r w:rsidRPr="008D052E" w:rsidR="000C7F20">
        <w:t xml:space="preserve">была установлена его личность. В ходе общения с Жаглиным А.Г. от него исходил резкий запах спиртного. После чего было принято решение о составлении в отношении Жаглина А.Г. протокола об административном правонарушении. Жаглин А.Г. был доставлен </w:t>
      </w:r>
      <w:r w:rsidRPr="008D052E" w:rsidR="000C7F20">
        <w:rPr>
          <w:color w:val="000000"/>
        </w:rPr>
        <w:t>в помещение дежурной комнаты полиции здания железнодорожного вокзала станции Сургут, расположенного по адресу: Ханты-Мансийский автономный округ-Югра, г. Сургут, ул. Привокзальная д. 23. Он</w:t>
      </w:r>
      <w:r w:rsidRPr="008D052E">
        <w:t xml:space="preserve"> начал заниматься составлением документов, которые свидетельствовали о доставлении в дежурную комнату полиции. В процессе заполнения документов, </w:t>
      </w:r>
      <w:r w:rsidRPr="008D052E" w:rsidR="000C7F20">
        <w:t xml:space="preserve">он </w:t>
      </w:r>
      <w:r w:rsidRPr="008D052E">
        <w:t xml:space="preserve">увидел, как Жаглин А.Г. достал из внутреннего кармана куртки денежные средства (одну купюру достоинством 1000 рублей), после чего положил ее под документы, которые </w:t>
      </w:r>
      <w:r w:rsidRPr="008D052E" w:rsidR="000C7F20">
        <w:t xml:space="preserve">он </w:t>
      </w:r>
      <w:r w:rsidRPr="008D052E">
        <w:t xml:space="preserve">оформлял Время было около 16 часов 35 минут местного времени 19 мая 2019 года. Далее </w:t>
      </w:r>
      <w:r w:rsidRPr="008D052E" w:rsidR="000C7F20">
        <w:t>он</w:t>
      </w:r>
      <w:r w:rsidRPr="008D052E">
        <w:t xml:space="preserve"> пояснил Жаглину А.Г., что находится при исполнении и что его действия будут расцениваться как дача взятки сотруднику полиции при исполнении, после чего спросил у него, понимает ли он это. В ответ на </w:t>
      </w:r>
      <w:r w:rsidRPr="008D052E" w:rsidR="000C7F20">
        <w:t xml:space="preserve">его </w:t>
      </w:r>
      <w:r w:rsidRPr="008D052E" w:rsidR="00D15C07">
        <w:t>вопрос Жаглин</w:t>
      </w:r>
      <w:r w:rsidRPr="008D052E">
        <w:t xml:space="preserve"> А.Г. </w:t>
      </w:r>
      <w:r w:rsidRPr="008D052E">
        <w:rPr>
          <w:spacing w:val="-1"/>
        </w:rPr>
        <w:t xml:space="preserve">объяснил, что все прекрасно понимает и попросил не оформлять в отношении него протокол об административном правонарушении. </w:t>
      </w:r>
      <w:r w:rsidRPr="008D052E" w:rsidR="000C7F20">
        <w:rPr>
          <w:spacing w:val="-1"/>
        </w:rPr>
        <w:t>Он</w:t>
      </w:r>
      <w:r w:rsidRPr="008D052E">
        <w:rPr>
          <w:spacing w:val="-1"/>
        </w:rPr>
        <w:t xml:space="preserve"> акцентировал внимание на том, что за </w:t>
      </w:r>
      <w:r w:rsidRPr="008D052E">
        <w:t xml:space="preserve">это предусмотрено уголовное наказание. Далее о данном факте </w:t>
      </w:r>
      <w:r w:rsidRPr="008D052E" w:rsidR="000C7F20">
        <w:t>он</w:t>
      </w:r>
      <w:r w:rsidRPr="008D052E">
        <w:t xml:space="preserve"> сообщил оперативному дежурному Сургутского ЛОМ МВД России на транспорте. В этот же момент в комнату полиции пришел Карнаух Д.А. с понятыми, после которых спустя около 25-30 минут, пришли полицейские в составе следственно-оперативной группы. В ходе осмотра места происшествия, дежурная комната полиции была осмотрена, денежные средства в сумме 1000 рублей запротоколированы, с мес</w:t>
      </w:r>
      <w:r w:rsidRPr="008D052E" w:rsidR="000C7F20">
        <w:t>та происшествия изъяты.</w:t>
      </w:r>
    </w:p>
    <w:p w:rsidR="000D79DF" w:rsidP="008C11B5">
      <w:pPr>
        <w:pStyle w:val="1"/>
        <w:ind w:firstLine="284"/>
      </w:pPr>
      <w:r w:rsidRPr="002F2424">
        <w:t xml:space="preserve">Согласно оглашенных с согласия сторон показаний свидетеля Дубина С.В. судом установлено, что </w:t>
      </w:r>
      <w:r w:rsidRPr="002F2424" w:rsidR="002F2424">
        <w:rPr>
          <w:color w:val="000000"/>
        </w:rPr>
        <w:t>19 мая 2019 года</w:t>
      </w:r>
      <w:r w:rsidRPr="002F2424" w:rsidR="002F2424">
        <w:t xml:space="preserve"> около 16 часов 35 минут местного времени, в связи с нахождением в общественном месте в состоянии опьянения </w:t>
      </w:r>
      <w:r w:rsidRPr="002F2424" w:rsidR="002F2424">
        <w:rPr>
          <w:color w:val="000000"/>
        </w:rPr>
        <w:t xml:space="preserve">в помещение дежурной комнаты полиции здания железнодорожного вокзала станции Сургут, расположенного по адресу: Ханты-Мансийский автономный округ-Югра, г. Сургут, ул. Привокзальная </w:t>
      </w:r>
      <w:r w:rsidRPr="002F2424" w:rsidR="002F2424">
        <w:rPr>
          <w:color w:val="000000"/>
        </w:rPr>
        <w:t>д. 23</w:t>
      </w:r>
      <w:r w:rsidR="00B37F2F">
        <w:rPr>
          <w:color w:val="000000"/>
        </w:rPr>
        <w:t>,</w:t>
      </w:r>
      <w:r w:rsidRPr="002F2424" w:rsidR="002F2424">
        <w:rPr>
          <w:color w:val="000000"/>
        </w:rPr>
        <w:t xml:space="preserve"> был доставлен </w:t>
      </w:r>
      <w:r w:rsidRPr="002F2424" w:rsidR="002F2424">
        <w:t>Жаглин А.Г. для составления протокола об административном правонарушении. К</w:t>
      </w:r>
      <w:r w:rsidRPr="002F2424" w:rsidR="002F2424">
        <w:rPr>
          <w:color w:val="000000"/>
        </w:rPr>
        <w:t xml:space="preserve">огда Жаглин А.Г был </w:t>
      </w:r>
      <w:r w:rsidRPr="002F2424" w:rsidR="002F2424">
        <w:rPr>
          <w:color w:val="000000"/>
        </w:rPr>
        <w:t>доставлен  комнату</w:t>
      </w:r>
      <w:r w:rsidRPr="002F2424" w:rsidR="002F2424">
        <w:rPr>
          <w:color w:val="000000"/>
        </w:rPr>
        <w:t xml:space="preserve"> полиции, в ней уже находились двое ранее доставл</w:t>
      </w:r>
      <w:r w:rsidR="0037414A">
        <w:rPr>
          <w:color w:val="000000"/>
        </w:rPr>
        <w:t>енных мужчин. В комнате полиции</w:t>
      </w:r>
      <w:r w:rsidRPr="002F2424" w:rsidR="002F2424">
        <w:rPr>
          <w:color w:val="000000"/>
        </w:rPr>
        <w:t xml:space="preserve"> он сел за рабочий стол, который расположен с правой стороны от входа, а Чесноков Д.А. расположился за столом, который находится с левой стороны от входа в помещение дежурной комнаты полиции. Доставленные лица расположились на лавке, причем Жаглин А.Г. присел ближе к рабочему столу Чеснокова Д.А. Далее Чесноков Д.А. объяснил доставленным мужчинам, что после того как придут понятые, в отношении них будут проведены личные досмотры и составлены протоколы об административном правонарушении</w:t>
      </w:r>
      <w:r w:rsidR="00D15C07">
        <w:rPr>
          <w:color w:val="000000"/>
        </w:rPr>
        <w:t>. Спустя примерно одну минуту о</w:t>
      </w:r>
      <w:r w:rsidRPr="002F2424" w:rsidR="002F2424">
        <w:rPr>
          <w:color w:val="000000"/>
        </w:rPr>
        <w:t>н услышал, как Чесноков Д.А. начал объяснять Жаглину А.Г., что он находится при исполнении и что действия Жаглина А.Г. будут расцениваться как дача взятки сотруднику полиции. Время было около 16 часов 35 минут местного. Далее он подошел к столу Чеснокова Д.А., где увидел перед ним денежную купюру номиналом 1000 рублей одной купюрой. Далее Чесноков Д.А. доложил о произошедшем оперативному дежурному Сургутского ЛО МВД России на транспорте. Спустя некоторое время в дежурную комнату полиции прибыла следственно-оперативная группа.</w:t>
      </w:r>
    </w:p>
    <w:p w:rsidR="00B37F2F" w:rsidP="00B37F2F">
      <w:pPr>
        <w:pStyle w:val="1"/>
        <w:ind w:firstLine="284"/>
      </w:pPr>
      <w:r w:rsidRPr="00B93704">
        <w:t xml:space="preserve">Помимо вышеприведённых показаний </w:t>
      </w:r>
      <w:r w:rsidRPr="00B93704" w:rsidR="008B6E6F">
        <w:t>свидетелей</w:t>
      </w:r>
      <w:r w:rsidRPr="00B93704">
        <w:t xml:space="preserve"> вина </w:t>
      </w:r>
      <w:r w:rsidRPr="00B93704" w:rsidR="00A74B8F">
        <w:t>подсудимого</w:t>
      </w:r>
      <w:r w:rsidRPr="00B93704" w:rsidR="000D0AB9">
        <w:t xml:space="preserve"> </w:t>
      </w:r>
      <w:r w:rsidRPr="00B93704" w:rsidR="00A42BC6">
        <w:t xml:space="preserve">в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 </w:t>
      </w:r>
      <w:r w:rsidRPr="00B93704">
        <w:t>подтверждается исследованными в судебном заседании документами:</w:t>
      </w:r>
    </w:p>
    <w:p w:rsidR="00B37F2F" w:rsidRPr="00A87E91" w:rsidP="00B37F2F">
      <w:pPr>
        <w:pStyle w:val="1"/>
        <w:ind w:firstLine="284"/>
        <w:rPr>
          <w:color w:val="000000"/>
        </w:rPr>
      </w:pPr>
      <w:r w:rsidRPr="00A87E91">
        <w:rPr>
          <w:color w:val="000000"/>
        </w:rPr>
        <w:t>рапортом об обнаружении признаков преступления полицейского ОВ ППСП Сургутского ЛО МВД России на транспорте Чеснокова Д.А. от 19 мая 2019 года, согласно которого 19 мая 2019 года, Жаглин А.Г, находясь в дежурной комнате полиции железнодорожного вокзала станции Сургут, передал ему взятку в сумме 1000 рублей.</w:t>
      </w:r>
    </w:p>
    <w:p w:rsidR="00B37F2F" w:rsidRPr="00A87E91" w:rsidP="00B37F2F">
      <w:pPr>
        <w:pStyle w:val="1"/>
        <w:ind w:firstLine="284"/>
        <w:rPr>
          <w:color w:val="000000"/>
        </w:rPr>
      </w:pPr>
      <w:r w:rsidRPr="00A87E91">
        <w:rPr>
          <w:color w:val="000000"/>
        </w:rPr>
        <w:t>протоколом об административном правонарушении УТУ 18 № 061034 от 19 мая 2019 года, согласно которого 19 мая 2019 года около 16 часов 20 минут местного времени Жаглин А.Г. находился на железнодорожном перроне железнодорожного вокзала станции Сургут по адресу: ХМАО-Югра, г. Сургут, ул. Привокзальная д. 23, в состоянии опьянения, имел речь невнятную, походку шаткую, в окружающей обстановке ориентировался слабо, чем оскорбил человеческое достоинство и общественную нравственность, совершив административное правонарушение, предусмотренное ст. 20.21 КоАП РФ,</w:t>
      </w:r>
    </w:p>
    <w:p w:rsidR="00B37F2F" w:rsidRPr="00A87E91" w:rsidP="00B37F2F">
      <w:pPr>
        <w:pStyle w:val="1"/>
        <w:ind w:firstLine="284"/>
        <w:rPr>
          <w:color w:val="000000"/>
        </w:rPr>
      </w:pPr>
      <w:r w:rsidRPr="00A87E91">
        <w:rPr>
          <w:color w:val="000000"/>
        </w:rPr>
        <w:t>протоколом осмотра места происшествия от 19 мая 2019 года, согласно которого 19 мая 2019 года, в ходе осмотра дежурной комнаты полиции на станции Сургут, расположенной по адресу: ХМАО-Югра, г. Сургут, ул. Привокзальная д. 23, на поверхности рабочего стола была обнаружена и изъята денежная купюра достоинством 1000 рублей 1 штука серии СТ № 5214691,</w:t>
      </w:r>
    </w:p>
    <w:p w:rsidR="00B37F2F" w:rsidRPr="00A87E91" w:rsidP="00B37F2F">
      <w:pPr>
        <w:pStyle w:val="1"/>
        <w:ind w:firstLine="284"/>
        <w:rPr>
          <w:color w:val="000000"/>
        </w:rPr>
      </w:pPr>
      <w:r w:rsidRPr="00A87E91">
        <w:rPr>
          <w:color w:val="000000"/>
        </w:rPr>
        <w:t>постовой ведомостью расстановки нарядов по обеспечению правопорядка в общественных местах от 19 мая 2019 года, согласно которой полицейский ОВ ППСП Сургутского ЛО МВД России на транспорте Чесноков Д.А., 19 мая 2019 года с 09 часов 00 минут до 21 часа 00 минут местного времени, состоял в наряде по охране общественного порядка на территории железнодорожного вокзала города Сургут,</w:t>
      </w:r>
    </w:p>
    <w:p w:rsidR="00B37F2F" w:rsidRPr="00A87E91" w:rsidP="00B37F2F">
      <w:pPr>
        <w:pStyle w:val="1"/>
        <w:ind w:firstLine="284"/>
        <w:rPr>
          <w:color w:val="000000"/>
        </w:rPr>
      </w:pPr>
      <w:r w:rsidRPr="00A87E91">
        <w:rPr>
          <w:color w:val="000000"/>
        </w:rPr>
        <w:t xml:space="preserve">приказом № 581 л/с от 31 декабря 2015 г., согласно которого, Чесноков Дмитрий </w:t>
      </w:r>
      <w:r w:rsidRPr="00A87E91">
        <w:rPr>
          <w:color w:val="000000"/>
        </w:rPr>
        <w:t>Александрович с 01 января 2016 года назначен на должность полицейского отдельного взвода патрульно-постовой службы полиции Сургутского ЛО МВД России на транспорте,</w:t>
      </w:r>
    </w:p>
    <w:p w:rsidR="00DD4A87" w:rsidP="00DD4A87">
      <w:pPr>
        <w:pStyle w:val="1"/>
        <w:ind w:firstLine="284"/>
        <w:rPr>
          <w:color w:val="000000"/>
        </w:rPr>
      </w:pPr>
      <w:r w:rsidRPr="00A87E91">
        <w:rPr>
          <w:color w:val="000000"/>
        </w:rPr>
        <w:t xml:space="preserve">протоколом выемки от 18 июня 2019 года, согласно которого у свидетеля Ворожбет А.А. изъят лазерный диск с видеозаписью событий от 19 мая 2019 года, то есть факта дачи взятки Жаглиным А.Г. полицейскому Чеснокову Д.А.  19 мая 2019 года в </w:t>
      </w:r>
      <w:r w:rsidRPr="00A87E91">
        <w:rPr>
          <w:color w:val="000000"/>
        </w:rPr>
        <w:t xml:space="preserve">помещении </w:t>
      </w:r>
      <w:r>
        <w:rPr>
          <w:color w:val="000000"/>
        </w:rPr>
        <w:t xml:space="preserve"> </w:t>
      </w:r>
      <w:r w:rsidRPr="00A87E91" w:rsidR="00A87E91">
        <w:rPr>
          <w:color w:val="000000"/>
        </w:rPr>
        <w:t>дежурной</w:t>
      </w:r>
      <w:r w:rsidRPr="00A87E91" w:rsidR="00A87E91">
        <w:rPr>
          <w:color w:val="000000"/>
        </w:rPr>
        <w:t xml:space="preserve"> комнаты полиции, расположенной в здании железнодорожного вокзала станции Сургут, по адресу: ХМАО-Югра, г. </w:t>
      </w:r>
      <w:r>
        <w:rPr>
          <w:color w:val="000000"/>
        </w:rPr>
        <w:t>Сургут, ул. Привокзальная д. 23.</w:t>
      </w:r>
    </w:p>
    <w:p w:rsidR="00DD4A87" w:rsidP="00DD4A87">
      <w:pPr>
        <w:pStyle w:val="1"/>
        <w:ind w:firstLine="284"/>
        <w:rPr>
          <w:color w:val="000000"/>
        </w:rPr>
      </w:pPr>
      <w:r>
        <w:rPr>
          <w:color w:val="000000"/>
        </w:rPr>
        <w:t>п</w:t>
      </w:r>
      <w:r w:rsidRPr="00A87E91" w:rsidR="00A87E91">
        <w:rPr>
          <w:color w:val="000000"/>
        </w:rPr>
        <w:t>ротокол</w:t>
      </w:r>
      <w:r w:rsidR="007E2500">
        <w:rPr>
          <w:color w:val="000000"/>
        </w:rPr>
        <w:t>ом</w:t>
      </w:r>
      <w:r w:rsidRPr="00A87E91" w:rsidR="00A87E91">
        <w:rPr>
          <w:color w:val="000000"/>
        </w:rPr>
        <w:t xml:space="preserve"> осмотра предметов от 18 июня 2019 года, согласно которого в присутствии понятых был осмотрен и просмотрен компакт диск С</w:t>
      </w:r>
      <w:r>
        <w:rPr>
          <w:color w:val="000000"/>
          <w:lang w:val="en-US"/>
        </w:rPr>
        <w:t>D</w:t>
      </w:r>
      <w:r w:rsidRPr="00A87E91" w:rsidR="00A87E91">
        <w:rPr>
          <w:color w:val="000000"/>
        </w:rPr>
        <w:t>-</w:t>
      </w:r>
      <w:r>
        <w:rPr>
          <w:color w:val="000000"/>
          <w:lang w:val="en-US"/>
        </w:rPr>
        <w:t>R</w:t>
      </w:r>
      <w:r w:rsidRPr="00A87E91" w:rsidR="00A87E91">
        <w:rPr>
          <w:color w:val="000000"/>
        </w:rPr>
        <w:t xml:space="preserve"> «М</w:t>
      </w:r>
      <w:r>
        <w:rPr>
          <w:color w:val="000000"/>
          <w:lang w:val="en-US"/>
        </w:rPr>
        <w:t>i</w:t>
      </w:r>
      <w:r w:rsidRPr="00A87E91" w:rsidR="00A87E91">
        <w:rPr>
          <w:color w:val="000000"/>
        </w:rPr>
        <w:t xml:space="preserve">гех», на котором записано видео с дачей взятки Жаглиным А.Г. полицейскому </w:t>
      </w:r>
      <w:r>
        <w:rPr>
          <w:color w:val="000000"/>
        </w:rPr>
        <w:t>Чеснокову Д.А. 19 мая 2019 года,</w:t>
      </w:r>
    </w:p>
    <w:p w:rsidR="007E2500" w:rsidP="007E2500">
      <w:pPr>
        <w:pStyle w:val="1"/>
        <w:ind w:firstLine="284"/>
        <w:rPr>
          <w:color w:val="000000"/>
        </w:rPr>
      </w:pPr>
      <w:r>
        <w:rPr>
          <w:color w:val="000000"/>
        </w:rPr>
        <w:t>к</w:t>
      </w:r>
      <w:r w:rsidRPr="00A87E91" w:rsidR="00A87E91">
        <w:rPr>
          <w:color w:val="000000"/>
        </w:rPr>
        <w:t>омпакт диск</w:t>
      </w:r>
      <w:r>
        <w:rPr>
          <w:color w:val="000000"/>
        </w:rPr>
        <w:t>ом</w:t>
      </w:r>
      <w:r w:rsidRPr="00A87E91" w:rsidR="00A87E91">
        <w:rPr>
          <w:color w:val="000000"/>
        </w:rPr>
        <w:t xml:space="preserve"> </w:t>
      </w:r>
      <w:r w:rsidRPr="00A87E91">
        <w:rPr>
          <w:color w:val="000000"/>
        </w:rPr>
        <w:t>С</w:t>
      </w:r>
      <w:r>
        <w:rPr>
          <w:color w:val="000000"/>
          <w:lang w:val="en-US"/>
        </w:rPr>
        <w:t>D</w:t>
      </w:r>
      <w:r w:rsidRPr="00A87E91">
        <w:rPr>
          <w:color w:val="000000"/>
        </w:rPr>
        <w:t>-</w:t>
      </w:r>
      <w:r>
        <w:rPr>
          <w:color w:val="000000"/>
          <w:lang w:val="en-US"/>
        </w:rPr>
        <w:t>R</w:t>
      </w:r>
      <w:r w:rsidRPr="00A87E91">
        <w:rPr>
          <w:color w:val="000000"/>
        </w:rPr>
        <w:t xml:space="preserve"> «М</w:t>
      </w:r>
      <w:r>
        <w:rPr>
          <w:color w:val="000000"/>
          <w:lang w:val="en-US"/>
        </w:rPr>
        <w:t>i</w:t>
      </w:r>
      <w:r>
        <w:rPr>
          <w:color w:val="000000"/>
        </w:rPr>
        <w:t xml:space="preserve">гех» </w:t>
      </w:r>
      <w:r w:rsidRPr="00A87E91" w:rsidR="00A87E91">
        <w:rPr>
          <w:color w:val="000000"/>
        </w:rPr>
        <w:t>с видеозаписью дачи взятки Жаглиным А.Г. полицейскому Чеснокову Д.А., который был признан вещественным доказательством и приобщ</w:t>
      </w:r>
      <w:r>
        <w:rPr>
          <w:color w:val="000000"/>
        </w:rPr>
        <w:t>ен к материалам уголовного дела,</w:t>
      </w:r>
    </w:p>
    <w:p w:rsidR="007E2500" w:rsidP="007E2500">
      <w:pPr>
        <w:pStyle w:val="1"/>
        <w:ind w:firstLine="284"/>
        <w:rPr>
          <w:color w:val="000000"/>
        </w:rPr>
      </w:pPr>
      <w:r>
        <w:rPr>
          <w:color w:val="000000"/>
        </w:rPr>
        <w:t>п</w:t>
      </w:r>
      <w:r w:rsidRPr="00A87E91" w:rsidR="00A87E91">
        <w:rPr>
          <w:color w:val="000000"/>
        </w:rPr>
        <w:t>ротокол</w:t>
      </w:r>
      <w:r>
        <w:rPr>
          <w:color w:val="000000"/>
        </w:rPr>
        <w:t>ом</w:t>
      </w:r>
      <w:r w:rsidRPr="00A87E91" w:rsidR="00A87E91">
        <w:rPr>
          <w:color w:val="000000"/>
        </w:rPr>
        <w:t xml:space="preserve"> осмотра предметов, в котором была осмотрена денежная купюра в количестве 1 штуки достоинством 1000 рублей - серия СТ номер 5214691, переданная 19 мая 2019 года Жаглиным А.Г. полицейскому Чеснокову Д.А. в качестве взятки.</w:t>
      </w:r>
    </w:p>
    <w:p w:rsidR="00B37F2F" w:rsidP="00E45346">
      <w:pPr>
        <w:pStyle w:val="1"/>
        <w:ind w:firstLine="284"/>
      </w:pPr>
      <w:r>
        <w:rPr>
          <w:color w:val="000000"/>
        </w:rPr>
        <w:t>денежной купюрой</w:t>
      </w:r>
      <w:r w:rsidRPr="00A87E91" w:rsidR="00A87E91">
        <w:rPr>
          <w:color w:val="000000"/>
        </w:rPr>
        <w:t xml:space="preserve"> в количестве 1 штуки достоинством 1000 рублей - серия СТ номер 5214691, переданная 19 мая 2019 года Жаглиным А.Г. полицейскому Чеснокову Д.А. в качестве взятки, </w:t>
      </w:r>
      <w:r>
        <w:rPr>
          <w:color w:val="000000"/>
        </w:rPr>
        <w:t xml:space="preserve">которая </w:t>
      </w:r>
      <w:r w:rsidRPr="00A87E91" w:rsidR="00A87E91">
        <w:rPr>
          <w:color w:val="000000"/>
        </w:rPr>
        <w:t>призна</w:t>
      </w:r>
      <w:r w:rsidR="00414591">
        <w:rPr>
          <w:color w:val="000000"/>
        </w:rPr>
        <w:t xml:space="preserve">на вещественным доказательством и </w:t>
      </w:r>
      <w:r w:rsidRPr="00A87E91" w:rsidR="00A87E91">
        <w:rPr>
          <w:color w:val="000000"/>
        </w:rPr>
        <w:t>передана в отдел криминалистики Уральского следственного управления на транспорте, для помещения в банковскую ячейку Уральского отделения Сбербанка России.</w:t>
      </w:r>
    </w:p>
    <w:p w:rsidR="00B93704" w:rsidRPr="00B27FA9" w:rsidP="00E45346">
      <w:pPr>
        <w:pStyle w:val="1"/>
        <w:ind w:firstLine="284"/>
      </w:pPr>
      <w:r w:rsidRPr="00B27FA9">
        <w:t>Оценивая по</w:t>
      </w:r>
      <w:r w:rsidRPr="00B27FA9" w:rsidR="008B6E6F">
        <w:t>казания свидетелей</w:t>
      </w:r>
      <w:r w:rsidRPr="00B27FA9">
        <w:t xml:space="preserve"> в совокупности с иными вышеприведёнными доказательствами, суд находит их последовательными, логичными, согласующимися друг с другом и устанавливающими одни и те же фактические обстоятельства. Данные доказательства суд признает достоверными и допустимыми, поскольку они добыты в соответствии с требованиями уголовно-процессуального закона, и кладёт их в основу приговора.</w:t>
      </w:r>
    </w:p>
    <w:p w:rsidR="0014688D" w:rsidP="007C5869">
      <w:pPr>
        <w:pStyle w:val="1"/>
        <w:ind w:firstLine="284"/>
      </w:pPr>
      <w:r w:rsidRPr="00B27FA9">
        <w:t>Об умысле</w:t>
      </w:r>
      <w:r w:rsidRPr="00B27FA9" w:rsidR="00E109FF">
        <w:t xml:space="preserve"> </w:t>
      </w:r>
      <w:r>
        <w:t>подсудимого</w:t>
      </w:r>
      <w:r w:rsidRPr="00B27FA9">
        <w:t xml:space="preserve"> на</w:t>
      </w:r>
      <w:r w:rsidRPr="00B27FA9" w:rsidR="00E45346">
        <w:rPr>
          <w:color w:val="FF0000"/>
        </w:rPr>
        <w:t xml:space="preserve"> </w:t>
      </w:r>
      <w:r w:rsidRPr="00B27FA9" w:rsidR="00E45346">
        <w:t>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r w:rsidRPr="00B27FA9">
        <w:t xml:space="preserve"> </w:t>
      </w:r>
      <w:r w:rsidRPr="00B27FA9" w:rsidR="00E45346">
        <w:t>св</w:t>
      </w:r>
      <w:r w:rsidRPr="00B27FA9">
        <w:t xml:space="preserve">идетельствуют следующие действия </w:t>
      </w:r>
      <w:r w:rsidRPr="00B27FA9" w:rsidR="00920923">
        <w:t>подсудимого:</w:t>
      </w:r>
      <w:r w:rsidRPr="00B27FA9" w:rsidR="007C5869">
        <w:t xml:space="preserve"> </w:t>
      </w:r>
      <w:r w:rsidRPr="00B27FA9">
        <w:t xml:space="preserve"> визуальное восприятие </w:t>
      </w:r>
      <w:r w:rsidRPr="00B27FA9" w:rsidR="00E45346">
        <w:t>сотрудника полиции в форменном обмундировании как представит</w:t>
      </w:r>
      <w:r w:rsidRPr="00B27FA9" w:rsidR="007C5869">
        <w:t>еля власти;</w:t>
      </w:r>
      <w:r w:rsidRPr="00B27FA9">
        <w:t xml:space="preserve"> </w:t>
      </w:r>
      <w:r w:rsidRPr="00B27FA9" w:rsidR="007C5869">
        <w:t>физические действия по поводу попытки вручить деньги 1 000 рублей сотруднику полиции, находящемуся при исполнении служебных обязанностей за совершение заведомо незаконных действий в пользу взяткодателя (не составления в отношении него протокола об административном правонарушении).</w:t>
      </w:r>
    </w:p>
    <w:p w:rsidR="0014688D" w:rsidP="007C5869">
      <w:pPr>
        <w:pStyle w:val="1"/>
        <w:ind w:firstLine="284"/>
      </w:pPr>
      <w:r w:rsidRPr="00B27FA9">
        <w:t xml:space="preserve">У суда нет оснований не доверять показаниям </w:t>
      </w:r>
      <w:r w:rsidRPr="00B27FA9">
        <w:t>свидетел</w:t>
      </w:r>
      <w:r w:rsidRPr="00B27FA9" w:rsidR="008C4C81">
        <w:t>ей</w:t>
      </w:r>
      <w:r w:rsidRPr="00B27FA9" w:rsidR="00B919DC">
        <w:t>,</w:t>
      </w:r>
      <w:r w:rsidRPr="00B27FA9">
        <w:t xml:space="preserve">  так</w:t>
      </w:r>
      <w:r w:rsidRPr="00B27FA9">
        <w:t xml:space="preserve"> как они согласуются между собой, сопоставимы и достоверны, а в целом, наряду с исследованными судом материалами дела достаточны для разрешения дела по существу. </w:t>
      </w:r>
      <w:r w:rsidRPr="00B27FA9" w:rsidR="007C5869">
        <w:t xml:space="preserve">Показания подсудимого суд принимает как фактические, которые сопоставимы с исследованными доказательствами. </w:t>
      </w:r>
    </w:p>
    <w:p w:rsidR="007C5869" w:rsidRPr="00B27FA9" w:rsidP="007C5869">
      <w:pPr>
        <w:pStyle w:val="1"/>
        <w:ind w:firstLine="284"/>
      </w:pPr>
      <w:r w:rsidRPr="00B27FA9">
        <w:t xml:space="preserve">При таких обстоятельствах суд считает, что действиям </w:t>
      </w:r>
      <w:r w:rsidRPr="00B27FA9" w:rsidR="00781346">
        <w:t>подсудимого</w:t>
      </w:r>
      <w:r w:rsidRPr="00B27FA9">
        <w:t xml:space="preserve"> органом предварительного следствия дана правильная правовая оценка, и квалифицирует действия подсудимого</w:t>
      </w:r>
      <w:r w:rsidRPr="00B27FA9">
        <w:rPr>
          <w:color w:val="FF0000"/>
        </w:rPr>
        <w:t xml:space="preserve"> </w:t>
      </w:r>
      <w:r w:rsidRPr="00B27FA9" w:rsidR="0051350A">
        <w:t>по ч. 3 ст. 30</w:t>
      </w:r>
      <w:r w:rsidRPr="00B27FA9" w:rsidR="00705542">
        <w:t xml:space="preserve"> </w:t>
      </w:r>
      <w:r w:rsidRPr="00B27FA9" w:rsidR="0051350A">
        <w:t>ч. 1 ст. 291.2 УК РФ -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p>
    <w:p w:rsidR="007C5869" w:rsidRPr="00B27FA9" w:rsidP="007C5869">
      <w:pPr>
        <w:pStyle w:val="1"/>
        <w:ind w:firstLine="284"/>
      </w:pPr>
      <w:r w:rsidRPr="00B27FA9">
        <w:t>Обстоятельств</w:t>
      </w:r>
      <w:r w:rsidRPr="00B27FA9" w:rsidR="00A74B8F">
        <w:t>ом</w:t>
      </w:r>
      <w:r w:rsidRPr="00B27FA9">
        <w:t>, смягчающи</w:t>
      </w:r>
      <w:r w:rsidRPr="00B27FA9" w:rsidR="00A74B8F">
        <w:t>м</w:t>
      </w:r>
      <w:r w:rsidRPr="00B27FA9">
        <w:t xml:space="preserve"> наказание</w:t>
      </w:r>
      <w:r w:rsidRPr="00B27FA9" w:rsidR="002435E9">
        <w:t>,</w:t>
      </w:r>
      <w:r w:rsidRPr="00B27FA9">
        <w:t xml:space="preserve"> </w:t>
      </w:r>
      <w:r w:rsidRPr="00B27FA9" w:rsidR="00A74B8F">
        <w:t>является</w:t>
      </w:r>
      <w:r w:rsidR="0014688D">
        <w:t xml:space="preserve">: наличие на иждивении </w:t>
      </w:r>
      <w:r w:rsidR="00BF7CF6">
        <w:t>малолетнего ребёнка</w:t>
      </w:r>
      <w:r w:rsidR="0014688D">
        <w:t>, признание вины, раскаяние в совершенном деянии.</w:t>
      </w:r>
    </w:p>
    <w:p w:rsidR="0052768B" w:rsidP="0052768B">
      <w:pPr>
        <w:shd w:val="clear" w:color="auto" w:fill="FFFFFF"/>
        <w:autoSpaceDE w:val="0"/>
        <w:autoSpaceDN w:val="0"/>
        <w:adjustRightInd w:val="0"/>
        <w:spacing w:after="0" w:line="240" w:lineRule="auto"/>
        <w:ind w:firstLine="284"/>
        <w:jc w:val="both"/>
        <w:rPr>
          <w:rFonts w:ascii="Times New Roman" w:eastAsia="Times New Roman" w:hAnsi="Times New Roman"/>
          <w:sz w:val="28"/>
          <w:szCs w:val="28"/>
        </w:rPr>
      </w:pPr>
      <w:r w:rsidRPr="0052768B">
        <w:rPr>
          <w:rFonts w:ascii="Times New Roman" w:eastAsia="Times New Roman" w:hAnsi="Times New Roman"/>
          <w:sz w:val="28"/>
          <w:szCs w:val="28"/>
          <w:lang w:eastAsia="ru-RU"/>
        </w:rPr>
        <w:t xml:space="preserve">Обстоятельств, отягчающих наказание для подсудимого – судом не установлено. </w:t>
      </w:r>
      <w:r w:rsidRPr="0052768B">
        <w:rPr>
          <w:rFonts w:ascii="Times New Roman" w:eastAsia="Times New Roman" w:hAnsi="Times New Roman"/>
          <w:sz w:val="28"/>
          <w:szCs w:val="28"/>
        </w:rPr>
        <w:t xml:space="preserve">Несмотря на то, что согласно фабулы обвинение и установленных судом обстоятельств у подсудимого в момент инкриминируемого деяния установлено состояние опьянения, суд не считает целесообразным признавать данное обстоятельство, отягчающим наказание, поскольку судом не установлен факт влияния состояния опьянения на обстоятельства совершения деяния. Кроме того, подсудимый на учете в ПНД не состоит. </w:t>
      </w:r>
    </w:p>
    <w:p w:rsidR="0052768B" w:rsidP="0052768B">
      <w:pPr>
        <w:shd w:val="clear" w:color="auto" w:fill="FFFFFF"/>
        <w:autoSpaceDE w:val="0"/>
        <w:autoSpaceDN w:val="0"/>
        <w:adjustRightInd w:val="0"/>
        <w:spacing w:after="0" w:line="240" w:lineRule="auto"/>
        <w:ind w:firstLine="284"/>
        <w:jc w:val="both"/>
        <w:rPr>
          <w:rFonts w:ascii="Times New Roman" w:eastAsia="Times New Roman" w:hAnsi="Times New Roman"/>
          <w:sz w:val="28"/>
          <w:szCs w:val="28"/>
          <w:lang w:eastAsia="ru-RU"/>
        </w:rPr>
      </w:pPr>
      <w:r w:rsidRPr="00B27FA9">
        <w:rPr>
          <w:rFonts w:ascii="Times New Roman" w:eastAsia="Times New Roman" w:hAnsi="Times New Roman"/>
          <w:sz w:val="28"/>
          <w:szCs w:val="28"/>
          <w:lang w:eastAsia="ru-RU"/>
        </w:rPr>
        <w:t>При назначении наказания суд, в соответствии с ч.3 ст.60 УК РФ,   учитывает характер и степень общественной опасности совершенного преступления, которое в соответствии со ст.15 УК РФ относятся к категории небольшой тяжести, личность подсудимого, имеющего постоянное место регистрации, несудимого, характеризующегося по месту</w:t>
      </w:r>
      <w:r w:rsidRPr="00B27FA9" w:rsidR="0018263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жительства положительно</w:t>
      </w:r>
      <w:r w:rsidRPr="00B27FA9" w:rsidR="0018263D">
        <w:rPr>
          <w:rFonts w:ascii="Times New Roman" w:eastAsia="Times New Roman" w:hAnsi="Times New Roman"/>
          <w:sz w:val="28"/>
          <w:szCs w:val="28"/>
          <w:lang w:eastAsia="ru-RU"/>
        </w:rPr>
        <w:t>,</w:t>
      </w:r>
      <w:r w:rsidRPr="00B27FA9">
        <w:rPr>
          <w:rFonts w:ascii="Times New Roman" w:eastAsia="Times New Roman" w:hAnsi="Times New Roman"/>
          <w:sz w:val="28"/>
          <w:szCs w:val="28"/>
          <w:lang w:eastAsia="ru-RU"/>
        </w:rPr>
        <w:t xml:space="preserve"> не состоящего на учёте в ПНД, а также влияние назначенного наказания на исправление осужденного и на условия жизни  и, кроме того, исходя из целей исправления подсудимого и предупреждения совершения им новых преступлений суд полагает справедливым назн</w:t>
      </w:r>
      <w:r w:rsidRPr="00B27FA9" w:rsidR="003C5362">
        <w:rPr>
          <w:rFonts w:ascii="Times New Roman" w:eastAsia="Times New Roman" w:hAnsi="Times New Roman"/>
          <w:sz w:val="28"/>
          <w:szCs w:val="28"/>
          <w:lang w:eastAsia="ru-RU"/>
        </w:rPr>
        <w:t>ачить подсудимому за совершенное</w:t>
      </w:r>
      <w:r w:rsidRPr="00B27FA9">
        <w:rPr>
          <w:rFonts w:ascii="Times New Roman" w:eastAsia="Times New Roman" w:hAnsi="Times New Roman"/>
          <w:sz w:val="28"/>
          <w:szCs w:val="28"/>
          <w:lang w:eastAsia="ru-RU"/>
        </w:rPr>
        <w:t xml:space="preserve"> им преступления наказание в виде </w:t>
      </w:r>
      <w:r w:rsidR="00D15C07">
        <w:rPr>
          <w:rFonts w:ascii="Times New Roman" w:eastAsia="Times New Roman" w:hAnsi="Times New Roman"/>
          <w:sz w:val="28"/>
          <w:szCs w:val="28"/>
          <w:lang w:eastAsia="ru-RU"/>
        </w:rPr>
        <w:t>штрафа.</w:t>
      </w:r>
    </w:p>
    <w:p w:rsidR="00A308A7" w:rsidRPr="00B27FA9" w:rsidP="00A308A7">
      <w:pPr>
        <w:spacing w:after="0" w:line="240" w:lineRule="auto"/>
        <w:ind w:firstLine="284"/>
        <w:jc w:val="both"/>
        <w:rPr>
          <w:rFonts w:ascii="Times New Roman" w:eastAsia="Times New Roman" w:hAnsi="Times New Roman"/>
          <w:sz w:val="28"/>
          <w:szCs w:val="28"/>
          <w:lang w:eastAsia="ru-RU"/>
        </w:rPr>
      </w:pPr>
      <w:r w:rsidRPr="00B27FA9">
        <w:rPr>
          <w:rFonts w:ascii="Times New Roman" w:eastAsia="Times New Roman" w:hAnsi="Times New Roman"/>
          <w:sz w:val="28"/>
          <w:szCs w:val="28"/>
          <w:lang w:eastAsia="ru-RU"/>
        </w:rPr>
        <w:t>Оснований для применения ч.6 ст.15 УК РФ, ст.64 УК РФ суд не усматривает.</w:t>
      </w:r>
    </w:p>
    <w:p w:rsidR="00A308A7" w:rsidRPr="00B27FA9" w:rsidP="00A308A7">
      <w:pPr>
        <w:spacing w:after="0" w:line="240" w:lineRule="auto"/>
        <w:ind w:firstLine="284"/>
        <w:jc w:val="both"/>
        <w:rPr>
          <w:rFonts w:ascii="Times New Roman" w:hAnsi="Times New Roman"/>
          <w:sz w:val="28"/>
          <w:szCs w:val="28"/>
        </w:rPr>
      </w:pPr>
      <w:r w:rsidRPr="00B27FA9">
        <w:rPr>
          <w:rFonts w:ascii="Times New Roman" w:hAnsi="Times New Roman"/>
          <w:sz w:val="28"/>
          <w:szCs w:val="28"/>
        </w:rPr>
        <w:t>Рассматривая вопрос о процессуальных издержках суд приходит к следующему.</w:t>
      </w:r>
    </w:p>
    <w:p w:rsidR="00A308A7" w:rsidRPr="00B27FA9" w:rsidP="00A308A7">
      <w:pPr>
        <w:spacing w:after="0" w:line="240" w:lineRule="auto"/>
        <w:ind w:firstLine="284"/>
        <w:jc w:val="both"/>
        <w:rPr>
          <w:rFonts w:ascii="Times New Roman" w:hAnsi="Times New Roman"/>
          <w:sz w:val="28"/>
          <w:szCs w:val="28"/>
        </w:rPr>
      </w:pPr>
      <w:r w:rsidRPr="00B27FA9">
        <w:rPr>
          <w:rFonts w:ascii="Times New Roman" w:hAnsi="Times New Roman"/>
          <w:sz w:val="28"/>
          <w:szCs w:val="28"/>
        </w:rPr>
        <w:t>В соответствии с</w:t>
      </w:r>
      <w:r w:rsidRPr="00B27FA9">
        <w:rPr>
          <w:rFonts w:ascii="Times New Roman" w:hAnsi="Times New Roman"/>
          <w:b/>
          <w:sz w:val="28"/>
          <w:szCs w:val="28"/>
        </w:rPr>
        <w:t xml:space="preserve"> </w:t>
      </w:r>
      <w:hyperlink r:id="rId5" w:history="1">
        <w:r w:rsidRPr="00B27FA9">
          <w:rPr>
            <w:rStyle w:val="a3"/>
            <w:rFonts w:ascii="Times New Roman" w:hAnsi="Times New Roman"/>
            <w:b w:val="0"/>
            <w:sz w:val="28"/>
            <w:szCs w:val="28"/>
          </w:rPr>
          <w:t>постановлением Пленума Верховного Суда РФ от 19 декабря 2013 г. № 42 "О практике применения судами законодательства о процессуальных издержках по уголовным делам"</w:t>
        </w:r>
      </w:hyperlink>
      <w:r w:rsidRPr="00B27FA9">
        <w:rPr>
          <w:rFonts w:ascii="Times New Roman" w:hAnsi="Times New Roman"/>
          <w:sz w:val="28"/>
          <w:szCs w:val="28"/>
        </w:rPr>
        <w:t>, а также положений</w:t>
      </w:r>
      <w:r w:rsidRPr="00B27FA9">
        <w:rPr>
          <w:rFonts w:ascii="Times New Roman" w:hAnsi="Times New Roman"/>
          <w:b/>
          <w:sz w:val="28"/>
          <w:szCs w:val="28"/>
        </w:rPr>
        <w:t xml:space="preserve"> </w:t>
      </w:r>
      <w:hyperlink r:id="rId6" w:history="1">
        <w:r w:rsidRPr="00B27FA9">
          <w:rPr>
            <w:rStyle w:val="a3"/>
            <w:rFonts w:ascii="Times New Roman" w:hAnsi="Times New Roman"/>
            <w:b w:val="0"/>
            <w:sz w:val="28"/>
            <w:szCs w:val="28"/>
          </w:rPr>
          <w:t>части 1 статьи 132</w:t>
        </w:r>
      </w:hyperlink>
      <w:r w:rsidRPr="00B27FA9">
        <w:rPr>
          <w:rFonts w:ascii="Times New Roman" w:hAnsi="Times New Roman"/>
          <w:b/>
          <w:sz w:val="28"/>
          <w:szCs w:val="28"/>
        </w:rPr>
        <w:t xml:space="preserve"> </w:t>
      </w:r>
      <w:r w:rsidRPr="00B27FA9">
        <w:rPr>
          <w:rFonts w:ascii="Times New Roman" w:hAnsi="Times New Roman"/>
          <w:sz w:val="28"/>
          <w:szCs w:val="28"/>
        </w:rPr>
        <w:t xml:space="preserve">УПК РФ процессуальные издержки взыскиваются с осужденных или возмещаются за счет средств федерального бюджета. </w:t>
      </w:r>
    </w:p>
    <w:p w:rsidR="00A308A7" w:rsidRPr="00B27FA9" w:rsidP="00A308A7">
      <w:pPr>
        <w:spacing w:after="0" w:line="240" w:lineRule="auto"/>
        <w:ind w:firstLine="284"/>
        <w:jc w:val="both"/>
        <w:rPr>
          <w:rFonts w:ascii="Times New Roman" w:hAnsi="Times New Roman"/>
          <w:sz w:val="28"/>
          <w:szCs w:val="28"/>
        </w:rPr>
      </w:pPr>
      <w:r w:rsidRPr="00B27FA9">
        <w:rPr>
          <w:rFonts w:ascii="Times New Roman" w:hAnsi="Times New Roman"/>
          <w:sz w:val="28"/>
          <w:szCs w:val="28"/>
        </w:rPr>
        <w:t xml:space="preserve">При принятии решения о взыскании процессуальных издержек с осужденного судам необходимо учитывать, что с него не взыскиваются суммы, выплаченные защитнику в случаях, если лицо заявило об отказе от защитника, но отказ не был удовлетворен и защитник участвовал в уголовном деле по назначению </w:t>
      </w:r>
      <w:r w:rsidRPr="00B27FA9">
        <w:rPr>
          <w:rFonts w:ascii="Times New Roman" w:hAnsi="Times New Roman"/>
          <w:b/>
          <w:sz w:val="28"/>
          <w:szCs w:val="28"/>
        </w:rPr>
        <w:t>(</w:t>
      </w:r>
      <w:hyperlink r:id="rId7" w:history="1">
        <w:r w:rsidRPr="00B27FA9">
          <w:rPr>
            <w:rStyle w:val="a3"/>
            <w:rFonts w:ascii="Times New Roman" w:hAnsi="Times New Roman"/>
            <w:b w:val="0"/>
            <w:sz w:val="28"/>
            <w:szCs w:val="28"/>
          </w:rPr>
          <w:t>части 2</w:t>
        </w:r>
      </w:hyperlink>
      <w:r w:rsidRPr="00B27FA9">
        <w:rPr>
          <w:rFonts w:ascii="Times New Roman" w:hAnsi="Times New Roman"/>
          <w:b/>
          <w:sz w:val="28"/>
          <w:szCs w:val="28"/>
        </w:rPr>
        <w:t xml:space="preserve"> </w:t>
      </w:r>
      <w:r w:rsidRPr="00B27FA9">
        <w:rPr>
          <w:rFonts w:ascii="Times New Roman" w:hAnsi="Times New Roman"/>
          <w:sz w:val="28"/>
          <w:szCs w:val="28"/>
        </w:rPr>
        <w:t>и</w:t>
      </w:r>
      <w:r w:rsidRPr="00B27FA9">
        <w:rPr>
          <w:rFonts w:ascii="Times New Roman" w:hAnsi="Times New Roman"/>
          <w:b/>
          <w:sz w:val="28"/>
          <w:szCs w:val="28"/>
        </w:rPr>
        <w:t xml:space="preserve"> </w:t>
      </w:r>
      <w:hyperlink r:id="rId8" w:history="1">
        <w:r w:rsidRPr="00B27FA9">
          <w:rPr>
            <w:rStyle w:val="a3"/>
            <w:rFonts w:ascii="Times New Roman" w:hAnsi="Times New Roman"/>
            <w:b w:val="0"/>
            <w:sz w:val="28"/>
            <w:szCs w:val="28"/>
          </w:rPr>
          <w:t>4 статьи 132</w:t>
        </w:r>
      </w:hyperlink>
      <w:r w:rsidRPr="00B27FA9">
        <w:rPr>
          <w:rFonts w:ascii="Times New Roman" w:hAnsi="Times New Roman"/>
          <w:b/>
          <w:sz w:val="28"/>
          <w:szCs w:val="28"/>
        </w:rPr>
        <w:t xml:space="preserve"> </w:t>
      </w:r>
      <w:r w:rsidRPr="00B27FA9">
        <w:rPr>
          <w:rFonts w:ascii="Times New Roman" w:hAnsi="Times New Roman"/>
          <w:sz w:val="28"/>
          <w:szCs w:val="28"/>
        </w:rPr>
        <w:t>УПК РФ).</w:t>
      </w:r>
      <w:r w:rsidRPr="00B27FA9">
        <w:rPr>
          <w:rFonts w:ascii="Times New Roman" w:hAnsi="Times New Roman"/>
          <w:sz w:val="28"/>
          <w:szCs w:val="28"/>
        </w:rPr>
        <w:t xml:space="preserve"> Разъяснить судам, что заявление подозреваемого, обвиняемого, подсудимого или осужденного об отказе от помощи назначенного адвоката по причине своей имущественной несостоятельности нельзя рассматривать как отказ от защитника. В таких случаях согласно </w:t>
      </w:r>
      <w:hyperlink r:id="rId9" w:history="1">
        <w:r w:rsidRPr="00B27FA9">
          <w:rPr>
            <w:rStyle w:val="a3"/>
            <w:rFonts w:ascii="Times New Roman" w:hAnsi="Times New Roman"/>
            <w:b w:val="0"/>
            <w:sz w:val="28"/>
            <w:szCs w:val="28"/>
          </w:rPr>
          <w:t>части 1 статьи 51</w:t>
        </w:r>
      </w:hyperlink>
      <w:r w:rsidRPr="00B27FA9">
        <w:rPr>
          <w:rFonts w:ascii="Times New Roman" w:hAnsi="Times New Roman"/>
          <w:sz w:val="28"/>
          <w:szCs w:val="28"/>
        </w:rPr>
        <w:t xml:space="preserve"> УПК РФ участие защитника обязательно, а соответствующие процессуальные издержки могут быть взысканы с осужденного в общем порядке. Если суд при решении вопроса о процессуальных издержках придет к выводу об имущественной несостоятельности осужденного, то в силу положений </w:t>
      </w:r>
      <w:hyperlink r:id="rId10" w:history="1">
        <w:r w:rsidRPr="00B27FA9">
          <w:rPr>
            <w:rStyle w:val="a3"/>
            <w:rFonts w:ascii="Times New Roman" w:hAnsi="Times New Roman"/>
            <w:b w:val="0"/>
            <w:sz w:val="28"/>
            <w:szCs w:val="28"/>
          </w:rPr>
          <w:t>части 6 статьи 132</w:t>
        </w:r>
      </w:hyperlink>
      <w:r w:rsidRPr="00B27FA9">
        <w:rPr>
          <w:rFonts w:ascii="Times New Roman" w:hAnsi="Times New Roman"/>
          <w:b/>
          <w:sz w:val="28"/>
          <w:szCs w:val="28"/>
        </w:rPr>
        <w:t xml:space="preserve"> </w:t>
      </w:r>
      <w:r w:rsidRPr="00B27FA9">
        <w:rPr>
          <w:rFonts w:ascii="Times New Roman" w:hAnsi="Times New Roman"/>
          <w:sz w:val="28"/>
          <w:szCs w:val="28"/>
        </w:rPr>
        <w:t xml:space="preserve">УПК РФ процессуальные издержки должны быть возмещены за счет средств федерального бюджета. При этом следует иметь в виду, что отсутствие на момент решения данного вопроса у лица денежных средств или иного имущества само </w:t>
      </w:r>
      <w:r w:rsidRPr="00B27FA9">
        <w:rPr>
          <w:rFonts w:ascii="Times New Roman" w:hAnsi="Times New Roman"/>
          <w:sz w:val="28"/>
          <w:szCs w:val="28"/>
        </w:rPr>
        <w:t>по себе не является достаточным условием признания его имущественно несостоятельным.</w:t>
      </w:r>
    </w:p>
    <w:p w:rsidR="00A308A7" w:rsidRPr="00B27FA9" w:rsidP="00A308A7">
      <w:pPr>
        <w:spacing w:after="0" w:line="240" w:lineRule="auto"/>
        <w:ind w:firstLine="284"/>
        <w:jc w:val="both"/>
        <w:rPr>
          <w:rFonts w:ascii="Times New Roman" w:hAnsi="Times New Roman"/>
          <w:sz w:val="28"/>
          <w:szCs w:val="28"/>
        </w:rPr>
      </w:pPr>
      <w:r w:rsidRPr="00B27FA9">
        <w:rPr>
          <w:rFonts w:ascii="Times New Roman" w:hAnsi="Times New Roman"/>
          <w:sz w:val="28"/>
          <w:szCs w:val="28"/>
        </w:rPr>
        <w:t>Судом установлено, что подсудим</w:t>
      </w:r>
      <w:r w:rsidRPr="00B27FA9" w:rsidR="00A32C89">
        <w:rPr>
          <w:rFonts w:ascii="Times New Roman" w:hAnsi="Times New Roman"/>
          <w:sz w:val="28"/>
          <w:szCs w:val="28"/>
        </w:rPr>
        <w:t>ый</w:t>
      </w:r>
      <w:r w:rsidRPr="00B27FA9">
        <w:rPr>
          <w:rFonts w:ascii="Times New Roman" w:hAnsi="Times New Roman"/>
          <w:sz w:val="28"/>
          <w:szCs w:val="28"/>
        </w:rPr>
        <w:t xml:space="preserve"> является трудоспособн</w:t>
      </w:r>
      <w:r w:rsidRPr="00B27FA9" w:rsidR="00A32C89">
        <w:rPr>
          <w:rFonts w:ascii="Times New Roman" w:hAnsi="Times New Roman"/>
          <w:sz w:val="28"/>
          <w:szCs w:val="28"/>
        </w:rPr>
        <w:t>ым</w:t>
      </w:r>
      <w:r w:rsidRPr="00B27FA9">
        <w:rPr>
          <w:rFonts w:ascii="Times New Roman" w:hAnsi="Times New Roman"/>
          <w:sz w:val="28"/>
          <w:szCs w:val="28"/>
        </w:rPr>
        <w:t>, отказ от защитника по назначению в процессе не заявил. В этой связи суд считает целесообразным отнести оплату услуг адвоката за счет государства к издержкам, подлежащим ко взысканию с осужденн</w:t>
      </w:r>
      <w:r w:rsidRPr="00B27FA9" w:rsidR="00A32C89">
        <w:rPr>
          <w:rFonts w:ascii="Times New Roman" w:hAnsi="Times New Roman"/>
          <w:sz w:val="28"/>
          <w:szCs w:val="28"/>
        </w:rPr>
        <w:t>ого</w:t>
      </w:r>
      <w:r w:rsidRPr="00B27FA9">
        <w:rPr>
          <w:rFonts w:ascii="Times New Roman" w:hAnsi="Times New Roman"/>
          <w:sz w:val="28"/>
          <w:szCs w:val="28"/>
        </w:rPr>
        <w:t>.</w:t>
      </w:r>
    </w:p>
    <w:p w:rsidR="00A308A7" w:rsidRPr="00B27FA9" w:rsidP="00A308A7">
      <w:pPr>
        <w:spacing w:after="0" w:line="240" w:lineRule="auto"/>
        <w:ind w:firstLine="284"/>
        <w:jc w:val="both"/>
        <w:rPr>
          <w:rFonts w:ascii="Times New Roman" w:hAnsi="Times New Roman"/>
          <w:sz w:val="28"/>
          <w:szCs w:val="28"/>
        </w:rPr>
      </w:pPr>
      <w:r w:rsidRPr="00B27FA9">
        <w:rPr>
          <w:rFonts w:ascii="Times New Roman" w:hAnsi="Times New Roman"/>
          <w:sz w:val="28"/>
          <w:szCs w:val="28"/>
        </w:rPr>
        <w:t xml:space="preserve">В ходе </w:t>
      </w:r>
      <w:r w:rsidRPr="00B27FA9" w:rsidR="00A32C89">
        <w:rPr>
          <w:rFonts w:ascii="Times New Roman" w:hAnsi="Times New Roman"/>
          <w:sz w:val="28"/>
          <w:szCs w:val="28"/>
        </w:rPr>
        <w:t>судебного разбирательства</w:t>
      </w:r>
      <w:r w:rsidRPr="00B27FA9" w:rsidR="00D813F2">
        <w:rPr>
          <w:rFonts w:ascii="Times New Roman" w:hAnsi="Times New Roman"/>
          <w:sz w:val="28"/>
          <w:szCs w:val="28"/>
        </w:rPr>
        <w:t xml:space="preserve"> расходы на адвоката за счет средств федерального бюджета составили </w:t>
      </w:r>
      <w:r w:rsidR="00B70C7F">
        <w:rPr>
          <w:rFonts w:ascii="Times New Roman" w:hAnsi="Times New Roman"/>
          <w:sz w:val="28"/>
          <w:szCs w:val="28"/>
        </w:rPr>
        <w:t>3</w:t>
      </w:r>
      <w:r w:rsidRPr="00B27FA9" w:rsidR="00D813F2">
        <w:rPr>
          <w:rFonts w:ascii="Times New Roman" w:hAnsi="Times New Roman"/>
          <w:sz w:val="28"/>
          <w:szCs w:val="28"/>
        </w:rPr>
        <w:t> </w:t>
      </w:r>
      <w:r w:rsidR="00B70C7F">
        <w:rPr>
          <w:rFonts w:ascii="Times New Roman" w:hAnsi="Times New Roman"/>
          <w:sz w:val="28"/>
          <w:szCs w:val="28"/>
        </w:rPr>
        <w:t>6</w:t>
      </w:r>
      <w:r w:rsidRPr="00B27FA9" w:rsidR="00D813F2">
        <w:rPr>
          <w:rFonts w:ascii="Times New Roman" w:hAnsi="Times New Roman"/>
          <w:sz w:val="28"/>
          <w:szCs w:val="28"/>
        </w:rPr>
        <w:t>00 рублей</w:t>
      </w:r>
      <w:r w:rsidRPr="00B27FA9" w:rsidR="00A74B8F">
        <w:rPr>
          <w:rFonts w:ascii="Times New Roman" w:hAnsi="Times New Roman"/>
          <w:sz w:val="28"/>
          <w:szCs w:val="28"/>
        </w:rPr>
        <w:t xml:space="preserve">, в ходе досудебного производства данные расходы составили </w:t>
      </w:r>
      <w:r w:rsidR="00615F83">
        <w:rPr>
          <w:rFonts w:ascii="Times New Roman" w:hAnsi="Times New Roman"/>
          <w:sz w:val="28"/>
          <w:szCs w:val="28"/>
        </w:rPr>
        <w:t>1</w:t>
      </w:r>
      <w:r w:rsidRPr="00B27FA9" w:rsidR="00A74B8F">
        <w:rPr>
          <w:rFonts w:ascii="Times New Roman" w:hAnsi="Times New Roman"/>
          <w:sz w:val="28"/>
          <w:szCs w:val="28"/>
        </w:rPr>
        <w:t> </w:t>
      </w:r>
      <w:r w:rsidR="00615F83">
        <w:rPr>
          <w:rFonts w:ascii="Times New Roman" w:hAnsi="Times New Roman"/>
          <w:sz w:val="28"/>
          <w:szCs w:val="28"/>
        </w:rPr>
        <w:t>8</w:t>
      </w:r>
      <w:r w:rsidRPr="00B27FA9" w:rsidR="00A74B8F">
        <w:rPr>
          <w:rFonts w:ascii="Times New Roman" w:hAnsi="Times New Roman"/>
          <w:sz w:val="28"/>
          <w:szCs w:val="28"/>
        </w:rPr>
        <w:t xml:space="preserve">00 рублей. Всего расходы в сумме </w:t>
      </w:r>
      <w:r w:rsidR="00615F83">
        <w:rPr>
          <w:rFonts w:ascii="Times New Roman" w:hAnsi="Times New Roman"/>
          <w:sz w:val="28"/>
          <w:szCs w:val="28"/>
        </w:rPr>
        <w:t>5</w:t>
      </w:r>
      <w:r w:rsidR="00B70C7F">
        <w:rPr>
          <w:rFonts w:ascii="Times New Roman" w:hAnsi="Times New Roman"/>
          <w:sz w:val="28"/>
          <w:szCs w:val="28"/>
        </w:rPr>
        <w:t xml:space="preserve"> </w:t>
      </w:r>
      <w:r w:rsidR="00615F83">
        <w:rPr>
          <w:rFonts w:ascii="Times New Roman" w:hAnsi="Times New Roman"/>
          <w:sz w:val="28"/>
          <w:szCs w:val="28"/>
        </w:rPr>
        <w:t>4</w:t>
      </w:r>
      <w:r w:rsidR="00B70C7F">
        <w:rPr>
          <w:rFonts w:ascii="Times New Roman" w:hAnsi="Times New Roman"/>
          <w:sz w:val="28"/>
          <w:szCs w:val="28"/>
        </w:rPr>
        <w:t>00</w:t>
      </w:r>
      <w:r w:rsidRPr="00B27FA9" w:rsidR="00A74B8F">
        <w:rPr>
          <w:rFonts w:ascii="Times New Roman" w:hAnsi="Times New Roman"/>
          <w:sz w:val="28"/>
          <w:szCs w:val="28"/>
        </w:rPr>
        <w:t xml:space="preserve"> рублей подлежат взысканию с осужденного в доход государства.</w:t>
      </w:r>
    </w:p>
    <w:p w:rsidR="00A308A7" w:rsidRPr="00B27FA9" w:rsidP="00A308A7">
      <w:pPr>
        <w:spacing w:after="0" w:line="240" w:lineRule="auto"/>
        <w:ind w:firstLine="284"/>
        <w:jc w:val="both"/>
        <w:rPr>
          <w:rFonts w:ascii="Times New Roman" w:hAnsi="Times New Roman"/>
          <w:sz w:val="28"/>
          <w:szCs w:val="28"/>
        </w:rPr>
      </w:pPr>
      <w:r w:rsidRPr="00B27FA9">
        <w:rPr>
          <w:rFonts w:ascii="Times New Roman" w:hAnsi="Times New Roman"/>
          <w:sz w:val="28"/>
          <w:szCs w:val="28"/>
        </w:rPr>
        <w:t xml:space="preserve">Вещественные </w:t>
      </w:r>
      <w:r w:rsidRPr="00B27FA9" w:rsidR="003D0EA1">
        <w:rPr>
          <w:rFonts w:ascii="Times New Roman" w:hAnsi="Times New Roman"/>
          <w:sz w:val="28"/>
          <w:szCs w:val="28"/>
        </w:rPr>
        <w:t>доказательства по</w:t>
      </w:r>
      <w:r w:rsidRPr="00B27FA9">
        <w:rPr>
          <w:rFonts w:ascii="Times New Roman" w:hAnsi="Times New Roman"/>
          <w:sz w:val="28"/>
          <w:szCs w:val="28"/>
        </w:rPr>
        <w:t xml:space="preserve"> делу: </w:t>
      </w:r>
      <w:r w:rsidR="00B70C7F">
        <w:rPr>
          <w:rFonts w:ascii="Times New Roman" w:hAnsi="Times New Roman"/>
          <w:sz w:val="28"/>
          <w:szCs w:val="28"/>
        </w:rPr>
        <w:t>К</w:t>
      </w:r>
      <w:r w:rsidRPr="00B27FA9">
        <w:rPr>
          <w:rFonts w:ascii="Times New Roman" w:hAnsi="Times New Roman"/>
          <w:sz w:val="28"/>
          <w:szCs w:val="28"/>
        </w:rPr>
        <w:t xml:space="preserve">омпакт </w:t>
      </w:r>
      <w:r w:rsidRPr="00B27FA9">
        <w:rPr>
          <w:rFonts w:ascii="Times New Roman" w:hAnsi="Times New Roman"/>
          <w:sz w:val="28"/>
          <w:szCs w:val="28"/>
        </w:rPr>
        <w:t xml:space="preserve">диск </w:t>
      </w:r>
      <w:r w:rsidR="00B70C7F">
        <w:rPr>
          <w:rFonts w:ascii="Times New Roman" w:hAnsi="Times New Roman"/>
          <w:sz w:val="28"/>
          <w:szCs w:val="28"/>
        </w:rPr>
        <w:t xml:space="preserve"> </w:t>
      </w:r>
      <w:r w:rsidR="00B70C7F">
        <w:rPr>
          <w:rFonts w:ascii="Times New Roman" w:hAnsi="Times New Roman"/>
          <w:sz w:val="28"/>
          <w:szCs w:val="28"/>
          <w:lang w:val="en-US"/>
        </w:rPr>
        <w:t>CD</w:t>
      </w:r>
      <w:r w:rsidRPr="00B70C7F" w:rsidR="00B70C7F">
        <w:rPr>
          <w:rFonts w:ascii="Times New Roman" w:hAnsi="Times New Roman"/>
          <w:sz w:val="28"/>
          <w:szCs w:val="28"/>
        </w:rPr>
        <w:t>-</w:t>
      </w:r>
      <w:r w:rsidR="00B70C7F">
        <w:rPr>
          <w:rFonts w:ascii="Times New Roman" w:hAnsi="Times New Roman"/>
          <w:sz w:val="28"/>
          <w:szCs w:val="28"/>
          <w:lang w:val="en-US"/>
        </w:rPr>
        <w:t>R</w:t>
      </w:r>
      <w:r w:rsidRPr="00B70C7F" w:rsidR="00B70C7F">
        <w:rPr>
          <w:rFonts w:ascii="Times New Roman" w:hAnsi="Times New Roman"/>
          <w:sz w:val="28"/>
          <w:szCs w:val="28"/>
        </w:rPr>
        <w:t xml:space="preserve"> </w:t>
      </w:r>
      <w:r w:rsidRPr="00557FA4" w:rsidR="00557FA4">
        <w:rPr>
          <w:rFonts w:ascii="Times New Roman" w:hAnsi="Times New Roman"/>
          <w:color w:val="000000"/>
          <w:sz w:val="28"/>
          <w:szCs w:val="28"/>
        </w:rPr>
        <w:t>«М</w:t>
      </w:r>
      <w:r w:rsidRPr="00557FA4" w:rsidR="00557FA4">
        <w:rPr>
          <w:rFonts w:ascii="Times New Roman" w:hAnsi="Times New Roman"/>
          <w:color w:val="000000"/>
          <w:sz w:val="28"/>
          <w:szCs w:val="28"/>
          <w:lang w:val="en-US"/>
        </w:rPr>
        <w:t>i</w:t>
      </w:r>
      <w:r w:rsidRPr="00557FA4" w:rsidR="00557FA4">
        <w:rPr>
          <w:rFonts w:ascii="Times New Roman" w:hAnsi="Times New Roman"/>
          <w:color w:val="000000"/>
          <w:sz w:val="28"/>
          <w:szCs w:val="28"/>
        </w:rPr>
        <w:t>гех»</w:t>
      </w:r>
      <w:r w:rsidR="00557FA4">
        <w:rPr>
          <w:color w:val="000000"/>
        </w:rPr>
        <w:t xml:space="preserve"> </w:t>
      </w:r>
      <w:r w:rsidRPr="00B27FA9">
        <w:rPr>
          <w:rFonts w:ascii="Times New Roman" w:hAnsi="Times New Roman"/>
          <w:sz w:val="28"/>
          <w:szCs w:val="28"/>
        </w:rPr>
        <w:t>с видеозаписью – хранить в материалах уголовного дела по истечении всего срока хранения последнего; денежные средства в сумме 1 0</w:t>
      </w:r>
      <w:r w:rsidR="00557FA4">
        <w:rPr>
          <w:rFonts w:ascii="Times New Roman" w:hAnsi="Times New Roman"/>
          <w:sz w:val="28"/>
          <w:szCs w:val="28"/>
        </w:rPr>
        <w:t xml:space="preserve">00 рублей, переданные </w:t>
      </w:r>
      <w:r w:rsidRPr="00557FA4" w:rsidR="00557FA4">
        <w:rPr>
          <w:rFonts w:ascii="Times New Roman" w:hAnsi="Times New Roman"/>
          <w:color w:val="000000"/>
          <w:sz w:val="28"/>
          <w:szCs w:val="28"/>
        </w:rPr>
        <w:t xml:space="preserve">в отдел криминалистики Уральского следственного управления на транспорте, для помещения в банковскую ячейку Уральского отделения </w:t>
      </w:r>
      <w:r w:rsidR="00557FA4">
        <w:rPr>
          <w:rFonts w:ascii="Times New Roman" w:hAnsi="Times New Roman"/>
          <w:color w:val="000000"/>
          <w:sz w:val="28"/>
          <w:szCs w:val="28"/>
        </w:rPr>
        <w:t>Сбербанка России,</w:t>
      </w:r>
      <w:r w:rsidRPr="00B27FA9" w:rsidR="005B4128">
        <w:rPr>
          <w:rFonts w:ascii="Times New Roman" w:hAnsi="Times New Roman"/>
          <w:sz w:val="28"/>
          <w:szCs w:val="28"/>
        </w:rPr>
        <w:t xml:space="preserve"> на основании ст.104.1 УПК РФ - </w:t>
      </w:r>
      <w:r w:rsidRPr="00B27FA9">
        <w:rPr>
          <w:rFonts w:ascii="Times New Roman" w:hAnsi="Times New Roman"/>
          <w:sz w:val="28"/>
          <w:szCs w:val="28"/>
        </w:rPr>
        <w:t xml:space="preserve"> конфисковать, обратив их в доход государства.</w:t>
      </w:r>
    </w:p>
    <w:p w:rsidR="00F709E1" w:rsidRPr="00B27FA9" w:rsidP="00F709E1">
      <w:pPr>
        <w:spacing w:after="0" w:line="240" w:lineRule="auto"/>
        <w:ind w:firstLine="284"/>
        <w:jc w:val="both"/>
        <w:rPr>
          <w:rFonts w:ascii="Times New Roman" w:hAnsi="Times New Roman"/>
          <w:sz w:val="28"/>
          <w:szCs w:val="28"/>
        </w:rPr>
      </w:pPr>
      <w:r w:rsidRPr="00B27FA9">
        <w:rPr>
          <w:rFonts w:ascii="Times New Roman" w:hAnsi="Times New Roman"/>
          <w:sz w:val="28"/>
          <w:szCs w:val="28"/>
        </w:rPr>
        <w:t xml:space="preserve">На основании изложенного и руководствуясь ст.ст.307-309 УПК РФ, </w:t>
      </w:r>
      <w:r w:rsidRPr="00B27FA9" w:rsidR="008852E7">
        <w:rPr>
          <w:rFonts w:ascii="Times New Roman" w:hAnsi="Times New Roman"/>
          <w:sz w:val="28"/>
          <w:szCs w:val="28"/>
        </w:rPr>
        <w:t>322 УПК РФ, суд</w:t>
      </w:r>
      <w:r w:rsidRPr="00B27FA9">
        <w:rPr>
          <w:rFonts w:ascii="Times New Roman" w:hAnsi="Times New Roman"/>
          <w:sz w:val="28"/>
          <w:szCs w:val="28"/>
        </w:rPr>
        <w:t xml:space="preserve"> </w:t>
      </w:r>
    </w:p>
    <w:p w:rsidR="00F709E1" w:rsidRPr="00B27FA9" w:rsidP="00F709E1">
      <w:pPr>
        <w:spacing w:after="0" w:line="240" w:lineRule="auto"/>
        <w:ind w:firstLine="284"/>
        <w:jc w:val="center"/>
        <w:rPr>
          <w:rFonts w:ascii="Times New Roman" w:hAnsi="Times New Roman"/>
          <w:sz w:val="28"/>
          <w:szCs w:val="28"/>
        </w:rPr>
      </w:pPr>
      <w:r w:rsidRPr="00B27FA9">
        <w:rPr>
          <w:rFonts w:ascii="Times New Roman" w:hAnsi="Times New Roman"/>
          <w:sz w:val="28"/>
          <w:szCs w:val="28"/>
        </w:rPr>
        <w:t>П</w:t>
      </w:r>
      <w:r w:rsidRPr="00B27FA9" w:rsidR="00E109FF">
        <w:rPr>
          <w:rFonts w:ascii="Times New Roman" w:hAnsi="Times New Roman"/>
          <w:sz w:val="28"/>
          <w:szCs w:val="28"/>
        </w:rPr>
        <w:t>риговорил</w:t>
      </w:r>
      <w:r w:rsidRPr="00B27FA9">
        <w:rPr>
          <w:rFonts w:ascii="Times New Roman" w:hAnsi="Times New Roman"/>
          <w:sz w:val="28"/>
          <w:szCs w:val="28"/>
        </w:rPr>
        <w:t>:</w:t>
      </w:r>
    </w:p>
    <w:p w:rsidR="00F709E1" w:rsidRPr="00B27FA9" w:rsidP="00F709E1">
      <w:pPr>
        <w:spacing w:after="0" w:line="240" w:lineRule="auto"/>
        <w:ind w:firstLine="284"/>
        <w:jc w:val="center"/>
        <w:rPr>
          <w:rFonts w:ascii="Times New Roman" w:hAnsi="Times New Roman"/>
          <w:sz w:val="28"/>
          <w:szCs w:val="28"/>
        </w:rPr>
      </w:pPr>
    </w:p>
    <w:p w:rsidR="00D15C07" w:rsidP="00C3430E">
      <w:pPr>
        <w:pStyle w:val="1"/>
        <w:ind w:firstLine="284"/>
      </w:pPr>
      <w:r w:rsidRPr="00B27FA9">
        <w:t>Признать</w:t>
      </w:r>
      <w:r w:rsidRPr="00B27FA9" w:rsidR="00F709E1">
        <w:t xml:space="preserve"> </w:t>
      </w:r>
      <w:r w:rsidR="00557FA4">
        <w:t xml:space="preserve">Жаглина Александра Геннадьевича </w:t>
      </w:r>
      <w:r w:rsidRPr="00B27FA9">
        <w:t>виновн</w:t>
      </w:r>
      <w:r w:rsidRPr="00B27FA9" w:rsidR="00A32C89">
        <w:t>ым</w:t>
      </w:r>
      <w:r w:rsidRPr="00B27FA9">
        <w:t xml:space="preserve"> в совершении преступления, предусмотренного </w:t>
      </w:r>
      <w:r w:rsidRPr="00B27FA9" w:rsidR="00F709E1">
        <w:t>ч. 3 ст. 30 ч.1 ст.291.2 УК РФ</w:t>
      </w:r>
      <w:r w:rsidRPr="00B27FA9">
        <w:t xml:space="preserve"> и назначить е</w:t>
      </w:r>
      <w:r w:rsidRPr="00B27FA9" w:rsidR="00A32C89">
        <w:t>му</w:t>
      </w:r>
      <w:r w:rsidRPr="00B27FA9">
        <w:t xml:space="preserve"> </w:t>
      </w:r>
      <w:r w:rsidRPr="00B27FA9" w:rsidR="007B738F">
        <w:t>наказание в</w:t>
      </w:r>
      <w:r w:rsidRPr="00B27FA9" w:rsidR="00F75D06">
        <w:t xml:space="preserve"> виде</w:t>
      </w:r>
      <w:r w:rsidRPr="00B27FA9" w:rsidR="00F709E1">
        <w:t xml:space="preserve"> </w:t>
      </w:r>
      <w:r>
        <w:t>штрафа в размере 15 000 рублей.</w:t>
      </w:r>
    </w:p>
    <w:p w:rsidR="00391A53" w:rsidRPr="00B27FA9" w:rsidP="00391A53">
      <w:pPr>
        <w:pStyle w:val="1"/>
        <w:ind w:firstLine="284"/>
      </w:pPr>
      <w:r w:rsidRPr="00C3430E">
        <w:t xml:space="preserve">Меру пресечения в отношении </w:t>
      </w:r>
      <w:r w:rsidR="00557FA4">
        <w:t xml:space="preserve">Жаглина Александра Геннадьевича </w:t>
      </w:r>
      <w:r w:rsidRPr="00C3430E">
        <w:t>в виде подписки о невыезде и надлежащем поведении, оставить прежнюю до вступ</w:t>
      </w:r>
      <w:r w:rsidR="00557FA4">
        <w:t xml:space="preserve">ления приговора в законную силу, а после вступления приговора в законную силу – отменить. </w:t>
      </w:r>
    </w:p>
    <w:p w:rsidR="00387244" w:rsidRPr="00B27FA9" w:rsidP="00387244">
      <w:pPr>
        <w:pStyle w:val="1"/>
        <w:ind w:firstLine="284"/>
      </w:pPr>
      <w:r w:rsidRPr="00B27FA9">
        <w:t xml:space="preserve">Взыскать </w:t>
      </w:r>
      <w:r w:rsidRPr="00B27FA9" w:rsidR="007B738F">
        <w:t>с Жаглина</w:t>
      </w:r>
      <w:r w:rsidR="00557FA4">
        <w:t xml:space="preserve"> Александра Геннадьевича </w:t>
      </w:r>
      <w:r w:rsidRPr="00B27FA9">
        <w:t xml:space="preserve">в доход федерального бюджета издержки по уголовному делу в размере </w:t>
      </w:r>
      <w:r w:rsidR="00557FA4">
        <w:t>5</w:t>
      </w:r>
      <w:r w:rsidR="00C3430E">
        <w:t> </w:t>
      </w:r>
      <w:r w:rsidR="00557FA4">
        <w:t>4</w:t>
      </w:r>
      <w:r w:rsidR="00C3430E">
        <w:t>00 рублей.</w:t>
      </w:r>
    </w:p>
    <w:p w:rsidR="00E8355C" w:rsidP="00E8355C">
      <w:pPr>
        <w:spacing w:after="0" w:line="240" w:lineRule="auto"/>
        <w:ind w:firstLine="284"/>
        <w:jc w:val="both"/>
        <w:rPr>
          <w:rFonts w:ascii="Times New Roman" w:hAnsi="Times New Roman"/>
          <w:sz w:val="28"/>
          <w:szCs w:val="28"/>
        </w:rPr>
      </w:pPr>
      <w:r w:rsidRPr="00B27FA9">
        <w:rPr>
          <w:rFonts w:ascii="Times New Roman" w:hAnsi="Times New Roman"/>
          <w:sz w:val="28"/>
          <w:szCs w:val="28"/>
        </w:rPr>
        <w:t xml:space="preserve">Вещественные доказательства по делу: </w:t>
      </w:r>
      <w:r>
        <w:rPr>
          <w:rFonts w:ascii="Times New Roman" w:hAnsi="Times New Roman"/>
          <w:sz w:val="28"/>
          <w:szCs w:val="28"/>
        </w:rPr>
        <w:t>К</w:t>
      </w:r>
      <w:r w:rsidRPr="00B27FA9">
        <w:rPr>
          <w:rFonts w:ascii="Times New Roman" w:hAnsi="Times New Roman"/>
          <w:sz w:val="28"/>
          <w:szCs w:val="28"/>
        </w:rPr>
        <w:t xml:space="preserve">омпакт </w:t>
      </w:r>
      <w:r w:rsidRPr="00B27FA9" w:rsidR="007B738F">
        <w:rPr>
          <w:rFonts w:ascii="Times New Roman" w:hAnsi="Times New Roman"/>
          <w:sz w:val="28"/>
          <w:szCs w:val="28"/>
        </w:rPr>
        <w:t xml:space="preserve">диск </w:t>
      </w:r>
      <w:r w:rsidR="007B738F">
        <w:rPr>
          <w:rFonts w:ascii="Times New Roman" w:hAnsi="Times New Roman"/>
          <w:sz w:val="28"/>
          <w:szCs w:val="28"/>
        </w:rPr>
        <w:t>CD</w:t>
      </w:r>
      <w:r w:rsidRPr="00B70C7F">
        <w:rPr>
          <w:rFonts w:ascii="Times New Roman" w:hAnsi="Times New Roman"/>
          <w:sz w:val="28"/>
          <w:szCs w:val="28"/>
        </w:rPr>
        <w:t>-</w:t>
      </w:r>
      <w:r>
        <w:rPr>
          <w:rFonts w:ascii="Times New Roman" w:hAnsi="Times New Roman"/>
          <w:sz w:val="28"/>
          <w:szCs w:val="28"/>
          <w:lang w:val="en-US"/>
        </w:rPr>
        <w:t>R</w:t>
      </w:r>
      <w:r w:rsidRPr="00B70C7F">
        <w:rPr>
          <w:rFonts w:ascii="Times New Roman" w:hAnsi="Times New Roman"/>
          <w:sz w:val="28"/>
          <w:szCs w:val="28"/>
        </w:rPr>
        <w:t xml:space="preserve"> </w:t>
      </w:r>
      <w:r w:rsidRPr="00557FA4">
        <w:rPr>
          <w:rFonts w:ascii="Times New Roman" w:hAnsi="Times New Roman"/>
          <w:color w:val="000000"/>
          <w:sz w:val="28"/>
          <w:szCs w:val="28"/>
        </w:rPr>
        <w:t>«М</w:t>
      </w:r>
      <w:r w:rsidRPr="00557FA4">
        <w:rPr>
          <w:rFonts w:ascii="Times New Roman" w:hAnsi="Times New Roman"/>
          <w:color w:val="000000"/>
          <w:sz w:val="28"/>
          <w:szCs w:val="28"/>
          <w:lang w:val="en-US"/>
        </w:rPr>
        <w:t>i</w:t>
      </w:r>
      <w:r w:rsidRPr="00557FA4">
        <w:rPr>
          <w:rFonts w:ascii="Times New Roman" w:hAnsi="Times New Roman"/>
          <w:color w:val="000000"/>
          <w:sz w:val="28"/>
          <w:szCs w:val="28"/>
        </w:rPr>
        <w:t>гех»</w:t>
      </w:r>
      <w:r>
        <w:rPr>
          <w:color w:val="000000"/>
        </w:rPr>
        <w:t xml:space="preserve"> </w:t>
      </w:r>
      <w:r w:rsidRPr="00B27FA9">
        <w:rPr>
          <w:rFonts w:ascii="Times New Roman" w:hAnsi="Times New Roman"/>
          <w:sz w:val="28"/>
          <w:szCs w:val="28"/>
        </w:rPr>
        <w:t>с видеозаписью – хранить в материалах уголовного дела по истечении всего срока хранения последнего; денежные средства в сумме 1 0</w:t>
      </w:r>
      <w:r>
        <w:rPr>
          <w:rFonts w:ascii="Times New Roman" w:hAnsi="Times New Roman"/>
          <w:sz w:val="28"/>
          <w:szCs w:val="28"/>
        </w:rPr>
        <w:t xml:space="preserve">00 рублей, переданные </w:t>
      </w:r>
      <w:r w:rsidRPr="00557FA4">
        <w:rPr>
          <w:rFonts w:ascii="Times New Roman" w:hAnsi="Times New Roman"/>
          <w:color w:val="000000"/>
          <w:sz w:val="28"/>
          <w:szCs w:val="28"/>
        </w:rPr>
        <w:t xml:space="preserve">в отдел криминалистики Уральского следственного управления на транспорте, для помещения в банковскую ячейку Уральского отделения </w:t>
      </w:r>
      <w:r>
        <w:rPr>
          <w:rFonts w:ascii="Times New Roman" w:hAnsi="Times New Roman"/>
          <w:color w:val="000000"/>
          <w:sz w:val="28"/>
          <w:szCs w:val="28"/>
        </w:rPr>
        <w:t>Сбербанка России,</w:t>
      </w:r>
      <w:r w:rsidRPr="00B27FA9">
        <w:rPr>
          <w:rFonts w:ascii="Times New Roman" w:hAnsi="Times New Roman"/>
          <w:sz w:val="28"/>
          <w:szCs w:val="28"/>
        </w:rPr>
        <w:t xml:space="preserve"> на основании ст.104.1 УПК РФ -  конфисковать, обратив их в доход государства.</w:t>
      </w:r>
    </w:p>
    <w:p w:rsidR="00E8355C" w:rsidRPr="00B27FA9" w:rsidP="00557FA4">
      <w:pPr>
        <w:spacing w:after="0" w:line="240" w:lineRule="auto"/>
        <w:ind w:firstLine="284"/>
        <w:jc w:val="both"/>
        <w:rPr>
          <w:rFonts w:ascii="Times New Roman" w:hAnsi="Times New Roman"/>
          <w:sz w:val="28"/>
          <w:szCs w:val="28"/>
        </w:rPr>
      </w:pPr>
      <w:r w:rsidRPr="00E8355C">
        <w:rPr>
          <w:rFonts w:ascii="Times New Roman" w:eastAsia="Times New Roman" w:hAnsi="Times New Roman"/>
          <w:sz w:val="28"/>
          <w:szCs w:val="28"/>
        </w:rPr>
        <w:t>Информация, необходимая в соответствии с правилами заполнения расчетных</w:t>
      </w:r>
      <w:r w:rsidRPr="00E8355C">
        <w:rPr>
          <w:rFonts w:ascii="Times New Roman" w:eastAsia="Times New Roman" w:hAnsi="Times New Roman"/>
          <w:sz w:val="28"/>
          <w:szCs w:val="28"/>
        </w:rPr>
        <w:br/>
        <w:t>документов на перечисление суммы штрафа: ИНН 6671345163, КПП 667101001, ОГРН</w:t>
      </w:r>
      <w:r>
        <w:rPr>
          <w:rFonts w:ascii="Times New Roman" w:eastAsia="Times New Roman" w:hAnsi="Times New Roman"/>
          <w:sz w:val="28"/>
          <w:szCs w:val="28"/>
        </w:rPr>
        <w:t xml:space="preserve"> </w:t>
      </w:r>
      <w:r w:rsidRPr="00E8355C">
        <w:rPr>
          <w:rFonts w:ascii="Times New Roman" w:eastAsia="Times New Roman" w:hAnsi="Times New Roman"/>
          <w:sz w:val="28"/>
          <w:szCs w:val="28"/>
        </w:rPr>
        <w:t>1116671000225, полное наименование банка получателя «Уральское ГУ Банка России» БИК</w:t>
      </w:r>
      <w:r>
        <w:rPr>
          <w:rFonts w:ascii="Times New Roman" w:eastAsia="Times New Roman" w:hAnsi="Times New Roman"/>
          <w:sz w:val="28"/>
          <w:szCs w:val="28"/>
        </w:rPr>
        <w:t xml:space="preserve"> </w:t>
      </w:r>
      <w:r w:rsidRPr="00E8355C">
        <w:rPr>
          <w:rFonts w:ascii="Times New Roman" w:eastAsia="Times New Roman" w:hAnsi="Times New Roman"/>
          <w:sz w:val="28"/>
          <w:szCs w:val="28"/>
        </w:rPr>
        <w:t>Банка 046577001 получатель УФК по Свердловской области (Уральское следственное</w:t>
      </w:r>
      <w:r>
        <w:rPr>
          <w:rFonts w:ascii="Times New Roman" w:eastAsia="Times New Roman" w:hAnsi="Times New Roman"/>
          <w:sz w:val="28"/>
          <w:szCs w:val="28"/>
        </w:rPr>
        <w:t xml:space="preserve"> </w:t>
      </w:r>
      <w:r w:rsidRPr="00E8355C">
        <w:rPr>
          <w:rFonts w:ascii="Times New Roman" w:eastAsia="Times New Roman" w:hAnsi="Times New Roman"/>
          <w:sz w:val="28"/>
          <w:szCs w:val="28"/>
        </w:rPr>
        <w:t>управление на транспорте Следственного комитета</w:t>
      </w:r>
      <w:r>
        <w:rPr>
          <w:rFonts w:ascii="Times New Roman" w:eastAsia="Times New Roman" w:hAnsi="Times New Roman"/>
          <w:sz w:val="28"/>
          <w:szCs w:val="28"/>
        </w:rPr>
        <w:t xml:space="preserve"> </w:t>
      </w:r>
      <w:r w:rsidRPr="00E8355C">
        <w:rPr>
          <w:rFonts w:ascii="Times New Roman" w:eastAsia="Times New Roman" w:hAnsi="Times New Roman"/>
          <w:sz w:val="28"/>
          <w:szCs w:val="28"/>
        </w:rPr>
        <w:t>Российской Федерации) р/сч</w:t>
      </w:r>
      <w:r>
        <w:rPr>
          <w:rFonts w:ascii="Times New Roman" w:eastAsia="Times New Roman" w:hAnsi="Times New Roman"/>
          <w:sz w:val="28"/>
          <w:szCs w:val="28"/>
        </w:rPr>
        <w:t xml:space="preserve"> </w:t>
      </w:r>
      <w:r w:rsidRPr="00E8355C">
        <w:rPr>
          <w:rFonts w:ascii="Times New Roman" w:eastAsia="Times New Roman" w:hAnsi="Times New Roman"/>
          <w:sz w:val="28"/>
          <w:szCs w:val="28"/>
        </w:rPr>
        <w:t>40101810500000010010 л/сч 04621А59080 ОКПО 85009089, ОКАТО 65401000000 КБК41711621010016000140.</w:t>
      </w:r>
    </w:p>
    <w:p w:rsidR="00F709E1" w:rsidRPr="00B27FA9" w:rsidP="00F709E1">
      <w:pPr>
        <w:spacing w:after="0" w:line="240" w:lineRule="auto"/>
        <w:ind w:firstLine="284"/>
        <w:jc w:val="both"/>
        <w:rPr>
          <w:rFonts w:ascii="Times New Roman" w:hAnsi="Times New Roman"/>
          <w:sz w:val="28"/>
          <w:szCs w:val="28"/>
        </w:rPr>
      </w:pPr>
      <w:r w:rsidRPr="00B27FA9">
        <w:rPr>
          <w:rFonts w:ascii="Times New Roman" w:hAnsi="Times New Roman"/>
          <w:sz w:val="28"/>
          <w:szCs w:val="28"/>
        </w:rPr>
        <w:t xml:space="preserve">Приговор может быть обжалован в апелляционном порядке в Сургутский городской суд, с подачей жалобы либо внесения </w:t>
      </w:r>
      <w:r w:rsidRPr="00B27FA9" w:rsidR="007B738F">
        <w:rPr>
          <w:rFonts w:ascii="Times New Roman" w:hAnsi="Times New Roman"/>
          <w:sz w:val="28"/>
          <w:szCs w:val="28"/>
        </w:rPr>
        <w:t>представления через миро</w:t>
      </w:r>
      <w:r w:rsidR="007B738F">
        <w:rPr>
          <w:rFonts w:ascii="Times New Roman" w:hAnsi="Times New Roman"/>
          <w:sz w:val="28"/>
          <w:szCs w:val="28"/>
        </w:rPr>
        <w:t>вую судью</w:t>
      </w:r>
      <w:r w:rsidR="003D0EA1">
        <w:rPr>
          <w:rFonts w:ascii="Times New Roman" w:hAnsi="Times New Roman"/>
          <w:sz w:val="28"/>
          <w:szCs w:val="28"/>
        </w:rPr>
        <w:t xml:space="preserve"> судебного участка № 1</w:t>
      </w:r>
      <w:r w:rsidRPr="00B27FA9" w:rsidR="00F75D06">
        <w:rPr>
          <w:rFonts w:ascii="Times New Roman" w:hAnsi="Times New Roman"/>
          <w:sz w:val="28"/>
          <w:szCs w:val="28"/>
        </w:rPr>
        <w:t xml:space="preserve"> Сургутского судебного района</w:t>
      </w:r>
      <w:r w:rsidRPr="00B27FA9">
        <w:rPr>
          <w:rFonts w:ascii="Times New Roman" w:hAnsi="Times New Roman"/>
          <w:sz w:val="28"/>
          <w:szCs w:val="28"/>
        </w:rPr>
        <w:t xml:space="preserve"> города окружного значения Сургут, в течение 10 с</w:t>
      </w:r>
      <w:r w:rsidRPr="00B27FA9" w:rsidR="00387244">
        <w:rPr>
          <w:rFonts w:ascii="Times New Roman" w:hAnsi="Times New Roman"/>
          <w:sz w:val="28"/>
          <w:szCs w:val="28"/>
        </w:rPr>
        <w:t>уток со дня его провозглашения.</w:t>
      </w:r>
    </w:p>
    <w:p w:rsidR="00F709E1" w:rsidRPr="00B27FA9" w:rsidP="00F709E1">
      <w:pPr>
        <w:spacing w:after="0" w:line="240" w:lineRule="auto"/>
        <w:ind w:firstLine="284"/>
        <w:jc w:val="both"/>
        <w:rPr>
          <w:rFonts w:ascii="Times New Roman" w:hAnsi="Times New Roman"/>
          <w:sz w:val="28"/>
          <w:szCs w:val="28"/>
        </w:rPr>
      </w:pPr>
      <w:r w:rsidRPr="00B27FA9">
        <w:rPr>
          <w:rFonts w:ascii="Times New Roman" w:hAnsi="Times New Roman"/>
          <w:sz w:val="28"/>
          <w:szCs w:val="28"/>
        </w:rPr>
        <w:t>В случае подачи апелляционной жалобы, осужденн</w:t>
      </w:r>
      <w:r w:rsidRPr="00B27FA9" w:rsidR="00145918">
        <w:rPr>
          <w:rFonts w:ascii="Times New Roman" w:hAnsi="Times New Roman"/>
          <w:sz w:val="28"/>
          <w:szCs w:val="28"/>
        </w:rPr>
        <w:t>ый</w:t>
      </w:r>
      <w:r w:rsidRPr="00B27FA9">
        <w:rPr>
          <w:rFonts w:ascii="Times New Roman" w:hAnsi="Times New Roman"/>
          <w:sz w:val="28"/>
          <w:szCs w:val="28"/>
        </w:rPr>
        <w:t xml:space="preserve"> вправе ходатайствовать о своем участии в рассмотрении уголовного дела судом апелляционной инстанции.</w:t>
      </w:r>
    </w:p>
    <w:p w:rsidR="00F709E1" w:rsidP="00F709E1">
      <w:pPr>
        <w:spacing w:after="0" w:line="240" w:lineRule="auto"/>
        <w:ind w:firstLine="284"/>
        <w:jc w:val="both"/>
        <w:rPr>
          <w:rFonts w:ascii="Times New Roman" w:hAnsi="Times New Roman"/>
          <w:sz w:val="28"/>
          <w:szCs w:val="28"/>
        </w:rPr>
      </w:pPr>
      <w:r w:rsidRPr="00B27FA9">
        <w:rPr>
          <w:rFonts w:ascii="Times New Roman" w:hAnsi="Times New Roman"/>
          <w:sz w:val="28"/>
          <w:szCs w:val="28"/>
        </w:rPr>
        <w:t>Жалоба или представление, поданные с пропуском срока, оставляются без рассмотрения.</w:t>
      </w:r>
    </w:p>
    <w:p w:rsidR="00C63D93" w:rsidRPr="00B27FA9" w:rsidP="00F709E1">
      <w:pPr>
        <w:spacing w:after="0" w:line="240" w:lineRule="auto"/>
        <w:ind w:firstLine="284"/>
        <w:jc w:val="both"/>
        <w:rPr>
          <w:rFonts w:ascii="Times New Roman" w:hAnsi="Times New Roman"/>
          <w:sz w:val="28"/>
          <w:szCs w:val="28"/>
        </w:rPr>
      </w:pPr>
    </w:p>
    <w:p w:rsidR="00E20833" w:rsidRPr="00B27FA9" w:rsidP="00F709E1">
      <w:pPr>
        <w:spacing w:after="0" w:line="240" w:lineRule="auto"/>
        <w:ind w:firstLine="284"/>
        <w:jc w:val="both"/>
        <w:rPr>
          <w:rFonts w:ascii="Times New Roman" w:hAnsi="Times New Roman"/>
          <w:sz w:val="28"/>
          <w:szCs w:val="28"/>
        </w:rPr>
      </w:pPr>
      <w:r w:rsidRPr="00B27FA9">
        <w:rPr>
          <w:rFonts w:ascii="Times New Roman" w:hAnsi="Times New Roman"/>
          <w:sz w:val="28"/>
          <w:szCs w:val="28"/>
        </w:rPr>
        <w:t>Мировой судья</w:t>
      </w:r>
      <w:r w:rsidRPr="00B27FA9">
        <w:rPr>
          <w:rFonts w:ascii="Times New Roman" w:hAnsi="Times New Roman"/>
          <w:sz w:val="28"/>
          <w:szCs w:val="28"/>
        </w:rPr>
        <w:tab/>
      </w:r>
      <w:r w:rsidRPr="00B27FA9">
        <w:rPr>
          <w:rFonts w:ascii="Times New Roman" w:hAnsi="Times New Roman"/>
          <w:sz w:val="28"/>
          <w:szCs w:val="28"/>
        </w:rPr>
        <w:tab/>
      </w:r>
      <w:r w:rsidRPr="00B27FA9">
        <w:rPr>
          <w:rFonts w:ascii="Times New Roman" w:hAnsi="Times New Roman"/>
          <w:sz w:val="28"/>
          <w:szCs w:val="28"/>
        </w:rPr>
        <w:tab/>
        <w:t xml:space="preserve">                    </w:t>
      </w:r>
      <w:r w:rsidRPr="00B27FA9">
        <w:rPr>
          <w:rFonts w:ascii="Times New Roman" w:hAnsi="Times New Roman"/>
          <w:sz w:val="28"/>
          <w:szCs w:val="28"/>
        </w:rPr>
        <w:tab/>
        <w:t xml:space="preserve">                               </w:t>
      </w:r>
      <w:r w:rsidRPr="00B27FA9" w:rsidR="00F709E1">
        <w:rPr>
          <w:rFonts w:ascii="Times New Roman" w:hAnsi="Times New Roman"/>
          <w:sz w:val="28"/>
          <w:szCs w:val="28"/>
        </w:rPr>
        <w:t xml:space="preserve">              </w:t>
      </w:r>
      <w:r w:rsidRPr="00B27FA9" w:rsidR="00705542">
        <w:rPr>
          <w:rFonts w:ascii="Times New Roman" w:hAnsi="Times New Roman"/>
          <w:sz w:val="28"/>
          <w:szCs w:val="28"/>
        </w:rPr>
        <w:t xml:space="preserve">        </w:t>
      </w:r>
      <w:r w:rsidRPr="00B27FA9">
        <w:rPr>
          <w:rFonts w:ascii="Times New Roman" w:hAnsi="Times New Roman"/>
          <w:sz w:val="28"/>
          <w:szCs w:val="28"/>
        </w:rPr>
        <w:t xml:space="preserve"> А.Л.</w:t>
      </w:r>
      <w:r w:rsidRPr="00B27FA9" w:rsidR="00F709E1">
        <w:rPr>
          <w:rFonts w:ascii="Times New Roman" w:hAnsi="Times New Roman"/>
          <w:sz w:val="28"/>
          <w:szCs w:val="28"/>
        </w:rPr>
        <w:t xml:space="preserve"> </w:t>
      </w:r>
      <w:r w:rsidRPr="00B27FA9">
        <w:rPr>
          <w:rFonts w:ascii="Times New Roman" w:hAnsi="Times New Roman"/>
          <w:sz w:val="28"/>
          <w:szCs w:val="28"/>
        </w:rPr>
        <w:t>Корякин</w:t>
      </w:r>
    </w:p>
    <w:p w:rsidR="000D18C8" w:rsidRPr="000D18C8" w:rsidP="000D18C8">
      <w:pPr>
        <w:autoSpaceDE w:val="0"/>
        <w:autoSpaceDN w:val="0"/>
        <w:adjustRightInd w:val="0"/>
        <w:spacing w:after="0" w:line="240" w:lineRule="auto"/>
        <w:ind w:firstLine="142"/>
        <w:rPr>
          <w:rFonts w:ascii="Times New Roman" w:eastAsia="Times New Roman" w:hAnsi="Times New Roman"/>
          <w:sz w:val="26"/>
          <w:szCs w:val="26"/>
          <w:lang w:eastAsia="en-GB"/>
        </w:rPr>
      </w:pPr>
    </w:p>
    <w:p w:rsidR="00A366C9" w:rsidRPr="006C143A" w:rsidP="00F24087">
      <w:pPr>
        <w:pStyle w:val="1"/>
        <w:rPr>
          <w:sz w:val="24"/>
          <w:szCs w:val="24"/>
        </w:rPr>
      </w:pPr>
    </w:p>
    <w:sectPr w:rsidSect="0037414A">
      <w:footerReference w:type="default" r:id="rId11"/>
      <w:pgSz w:w="11906" w:h="16838"/>
      <w:pgMar w:top="426" w:right="282"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42649"/>
      <w:docPartObj>
        <w:docPartGallery w:val="Page Numbers (Bottom of Page)"/>
        <w:docPartUnique/>
      </w:docPartObj>
    </w:sdtPr>
    <w:sdtContent>
      <w:p w:rsidR="008B7161">
        <w:pPr>
          <w:pStyle w:val="Footer"/>
          <w:jc w:val="right"/>
        </w:pPr>
        <w:r>
          <w:fldChar w:fldCharType="begin"/>
        </w:r>
        <w:r>
          <w:instrText xml:space="preserve"> PAGE   \* MERGEFORMAT </w:instrText>
        </w:r>
        <w:r>
          <w:fldChar w:fldCharType="separate"/>
        </w:r>
        <w:r w:rsidR="00A65082">
          <w:rPr>
            <w:noProof/>
          </w:rPr>
          <w:t>7</w:t>
        </w:r>
        <w:r>
          <w:rPr>
            <w:noProof/>
          </w:rPr>
          <w:fldChar w:fldCharType="end"/>
        </w:r>
      </w:p>
    </w:sdtContent>
  </w:sdt>
  <w:p w:rsidR="008B7161">
    <w:pPr>
      <w:pStyle w:val="Footer"/>
    </w:pPr>
  </w:p>
  <w:p w:rsidR="008B716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16D76172"/>
    <w:multiLevelType w:val="hybridMultilevel"/>
    <w:tmpl w:val="D8B88F4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7EB36CFB"/>
    <w:multiLevelType w:val="hybridMultilevel"/>
    <w:tmpl w:val="0D1AD9C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connectString w:val=""/>
    <w:activeRecord w:val="-1"/>
    <w:odso/>
  </w:mailMerge>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9E"/>
    <w:rsid w:val="000038D4"/>
    <w:rsid w:val="00007C1C"/>
    <w:rsid w:val="00007EB7"/>
    <w:rsid w:val="00012202"/>
    <w:rsid w:val="000136CA"/>
    <w:rsid w:val="0002044B"/>
    <w:rsid w:val="0002321C"/>
    <w:rsid w:val="00023585"/>
    <w:rsid w:val="00030D30"/>
    <w:rsid w:val="00042C18"/>
    <w:rsid w:val="00051147"/>
    <w:rsid w:val="000523EB"/>
    <w:rsid w:val="00052678"/>
    <w:rsid w:val="000607A8"/>
    <w:rsid w:val="00062DD2"/>
    <w:rsid w:val="00074E57"/>
    <w:rsid w:val="00076923"/>
    <w:rsid w:val="000847F2"/>
    <w:rsid w:val="00084EFF"/>
    <w:rsid w:val="000860D4"/>
    <w:rsid w:val="000971B7"/>
    <w:rsid w:val="000A22A1"/>
    <w:rsid w:val="000A2A1B"/>
    <w:rsid w:val="000B76BE"/>
    <w:rsid w:val="000B794D"/>
    <w:rsid w:val="000C1C81"/>
    <w:rsid w:val="000C5785"/>
    <w:rsid w:val="000C635A"/>
    <w:rsid w:val="000C7B9E"/>
    <w:rsid w:val="000C7F20"/>
    <w:rsid w:val="000D0AB9"/>
    <w:rsid w:val="000D18C8"/>
    <w:rsid w:val="000D79DF"/>
    <w:rsid w:val="000E723B"/>
    <w:rsid w:val="000F66C5"/>
    <w:rsid w:val="000F705E"/>
    <w:rsid w:val="0010127A"/>
    <w:rsid w:val="00102FF6"/>
    <w:rsid w:val="00104ADA"/>
    <w:rsid w:val="00104E69"/>
    <w:rsid w:val="00116114"/>
    <w:rsid w:val="00124757"/>
    <w:rsid w:val="00124E72"/>
    <w:rsid w:val="001336F1"/>
    <w:rsid w:val="00145918"/>
    <w:rsid w:val="0014688D"/>
    <w:rsid w:val="00147D22"/>
    <w:rsid w:val="00151241"/>
    <w:rsid w:val="00160ADE"/>
    <w:rsid w:val="00167D0A"/>
    <w:rsid w:val="00172F7A"/>
    <w:rsid w:val="00173DF9"/>
    <w:rsid w:val="001761E0"/>
    <w:rsid w:val="001769FA"/>
    <w:rsid w:val="001776B6"/>
    <w:rsid w:val="0018263D"/>
    <w:rsid w:val="00190019"/>
    <w:rsid w:val="0019167D"/>
    <w:rsid w:val="0019257B"/>
    <w:rsid w:val="001A019C"/>
    <w:rsid w:val="001A0B6E"/>
    <w:rsid w:val="001B4DF8"/>
    <w:rsid w:val="001B77D2"/>
    <w:rsid w:val="001C31A2"/>
    <w:rsid w:val="001C456F"/>
    <w:rsid w:val="001C45FE"/>
    <w:rsid w:val="001D5951"/>
    <w:rsid w:val="001D6C00"/>
    <w:rsid w:val="001E508E"/>
    <w:rsid w:val="001E59DE"/>
    <w:rsid w:val="00204231"/>
    <w:rsid w:val="00210D7A"/>
    <w:rsid w:val="00211074"/>
    <w:rsid w:val="002110D5"/>
    <w:rsid w:val="0022454B"/>
    <w:rsid w:val="002319C0"/>
    <w:rsid w:val="00234D13"/>
    <w:rsid w:val="002372FA"/>
    <w:rsid w:val="0023784C"/>
    <w:rsid w:val="002402C2"/>
    <w:rsid w:val="002435E9"/>
    <w:rsid w:val="002535DC"/>
    <w:rsid w:val="0026201C"/>
    <w:rsid w:val="00263485"/>
    <w:rsid w:val="00266DC6"/>
    <w:rsid w:val="002716A2"/>
    <w:rsid w:val="00275322"/>
    <w:rsid w:val="002778D1"/>
    <w:rsid w:val="00283E5B"/>
    <w:rsid w:val="002A11AE"/>
    <w:rsid w:val="002B364D"/>
    <w:rsid w:val="002C3FF5"/>
    <w:rsid w:val="002D2F4D"/>
    <w:rsid w:val="002D6087"/>
    <w:rsid w:val="002E61E8"/>
    <w:rsid w:val="002E684F"/>
    <w:rsid w:val="002E77A3"/>
    <w:rsid w:val="002F2424"/>
    <w:rsid w:val="002F2B98"/>
    <w:rsid w:val="002F5BD9"/>
    <w:rsid w:val="002F6228"/>
    <w:rsid w:val="00302506"/>
    <w:rsid w:val="00303BE1"/>
    <w:rsid w:val="00304741"/>
    <w:rsid w:val="00305A2C"/>
    <w:rsid w:val="00305EB5"/>
    <w:rsid w:val="00312DE4"/>
    <w:rsid w:val="00313282"/>
    <w:rsid w:val="00323380"/>
    <w:rsid w:val="0034067F"/>
    <w:rsid w:val="00343498"/>
    <w:rsid w:val="0034524B"/>
    <w:rsid w:val="00347545"/>
    <w:rsid w:val="0037414A"/>
    <w:rsid w:val="00376D86"/>
    <w:rsid w:val="003778D4"/>
    <w:rsid w:val="003821BD"/>
    <w:rsid w:val="00387244"/>
    <w:rsid w:val="00387DEE"/>
    <w:rsid w:val="00391A53"/>
    <w:rsid w:val="003944BF"/>
    <w:rsid w:val="00394F4C"/>
    <w:rsid w:val="003B41BB"/>
    <w:rsid w:val="003C10B9"/>
    <w:rsid w:val="003C10C2"/>
    <w:rsid w:val="003C1385"/>
    <w:rsid w:val="003C301C"/>
    <w:rsid w:val="003C5362"/>
    <w:rsid w:val="003D0EA1"/>
    <w:rsid w:val="003D5BE2"/>
    <w:rsid w:val="003E3496"/>
    <w:rsid w:val="003F5650"/>
    <w:rsid w:val="003F797B"/>
    <w:rsid w:val="00404DAD"/>
    <w:rsid w:val="004140C0"/>
    <w:rsid w:val="00414591"/>
    <w:rsid w:val="004149FD"/>
    <w:rsid w:val="0041520B"/>
    <w:rsid w:val="004154F7"/>
    <w:rsid w:val="00417285"/>
    <w:rsid w:val="004216B4"/>
    <w:rsid w:val="004274CE"/>
    <w:rsid w:val="0043560C"/>
    <w:rsid w:val="0044006E"/>
    <w:rsid w:val="004402CA"/>
    <w:rsid w:val="004439D4"/>
    <w:rsid w:val="00451461"/>
    <w:rsid w:val="00451CF4"/>
    <w:rsid w:val="00454913"/>
    <w:rsid w:val="004604C7"/>
    <w:rsid w:val="0046149B"/>
    <w:rsid w:val="0047022A"/>
    <w:rsid w:val="004714B7"/>
    <w:rsid w:val="0047344E"/>
    <w:rsid w:val="00474D3C"/>
    <w:rsid w:val="00482676"/>
    <w:rsid w:val="00483A1B"/>
    <w:rsid w:val="004906CF"/>
    <w:rsid w:val="00493B0F"/>
    <w:rsid w:val="0049657F"/>
    <w:rsid w:val="00497655"/>
    <w:rsid w:val="004A2EE9"/>
    <w:rsid w:val="004A516E"/>
    <w:rsid w:val="004A5ED6"/>
    <w:rsid w:val="004B0E9A"/>
    <w:rsid w:val="004B2365"/>
    <w:rsid w:val="004B4017"/>
    <w:rsid w:val="004B461E"/>
    <w:rsid w:val="004B71A4"/>
    <w:rsid w:val="004C3C78"/>
    <w:rsid w:val="004C43FA"/>
    <w:rsid w:val="004C54F7"/>
    <w:rsid w:val="004D3DE8"/>
    <w:rsid w:val="004E0FFA"/>
    <w:rsid w:val="004E6867"/>
    <w:rsid w:val="004E79E6"/>
    <w:rsid w:val="004F1676"/>
    <w:rsid w:val="005006D6"/>
    <w:rsid w:val="00500B22"/>
    <w:rsid w:val="005025D8"/>
    <w:rsid w:val="0050279A"/>
    <w:rsid w:val="00511958"/>
    <w:rsid w:val="00512E10"/>
    <w:rsid w:val="0051350A"/>
    <w:rsid w:val="00517CB5"/>
    <w:rsid w:val="0052661E"/>
    <w:rsid w:val="0052768B"/>
    <w:rsid w:val="0053047F"/>
    <w:rsid w:val="00532899"/>
    <w:rsid w:val="005339EC"/>
    <w:rsid w:val="00535B5E"/>
    <w:rsid w:val="00536430"/>
    <w:rsid w:val="00550650"/>
    <w:rsid w:val="005508DA"/>
    <w:rsid w:val="00555AD6"/>
    <w:rsid w:val="00555C30"/>
    <w:rsid w:val="00557FA4"/>
    <w:rsid w:val="00560D3A"/>
    <w:rsid w:val="005618BF"/>
    <w:rsid w:val="00564CB5"/>
    <w:rsid w:val="0057370D"/>
    <w:rsid w:val="00573F75"/>
    <w:rsid w:val="00581211"/>
    <w:rsid w:val="005831D7"/>
    <w:rsid w:val="00584AB8"/>
    <w:rsid w:val="00586E0F"/>
    <w:rsid w:val="00590718"/>
    <w:rsid w:val="0059305D"/>
    <w:rsid w:val="00593663"/>
    <w:rsid w:val="00597250"/>
    <w:rsid w:val="005A4DCA"/>
    <w:rsid w:val="005A557D"/>
    <w:rsid w:val="005A6994"/>
    <w:rsid w:val="005B2457"/>
    <w:rsid w:val="005B4128"/>
    <w:rsid w:val="005B4FCF"/>
    <w:rsid w:val="005C177B"/>
    <w:rsid w:val="005C271C"/>
    <w:rsid w:val="005C4239"/>
    <w:rsid w:val="005C6726"/>
    <w:rsid w:val="005D1041"/>
    <w:rsid w:val="005D2605"/>
    <w:rsid w:val="005D3F7E"/>
    <w:rsid w:val="005E150A"/>
    <w:rsid w:val="005E181C"/>
    <w:rsid w:val="005E5B61"/>
    <w:rsid w:val="005F5DF7"/>
    <w:rsid w:val="00607D47"/>
    <w:rsid w:val="006131DB"/>
    <w:rsid w:val="00613DE2"/>
    <w:rsid w:val="00615DE9"/>
    <w:rsid w:val="00615F83"/>
    <w:rsid w:val="0062014E"/>
    <w:rsid w:val="0062254B"/>
    <w:rsid w:val="00624DD2"/>
    <w:rsid w:val="00625D8A"/>
    <w:rsid w:val="00630436"/>
    <w:rsid w:val="00632222"/>
    <w:rsid w:val="006338DB"/>
    <w:rsid w:val="00634773"/>
    <w:rsid w:val="006414DF"/>
    <w:rsid w:val="006418B0"/>
    <w:rsid w:val="006427BB"/>
    <w:rsid w:val="00644BB7"/>
    <w:rsid w:val="00647A83"/>
    <w:rsid w:val="00647AB2"/>
    <w:rsid w:val="006520E0"/>
    <w:rsid w:val="00653226"/>
    <w:rsid w:val="0065797D"/>
    <w:rsid w:val="00667BAD"/>
    <w:rsid w:val="00670E05"/>
    <w:rsid w:val="006730B3"/>
    <w:rsid w:val="00675263"/>
    <w:rsid w:val="006753AF"/>
    <w:rsid w:val="0068049B"/>
    <w:rsid w:val="00687385"/>
    <w:rsid w:val="00687DEB"/>
    <w:rsid w:val="006914E8"/>
    <w:rsid w:val="0069280C"/>
    <w:rsid w:val="006933A9"/>
    <w:rsid w:val="00694FC7"/>
    <w:rsid w:val="006963B6"/>
    <w:rsid w:val="00697149"/>
    <w:rsid w:val="006A1BD8"/>
    <w:rsid w:val="006A2329"/>
    <w:rsid w:val="006A2DD5"/>
    <w:rsid w:val="006A4F0B"/>
    <w:rsid w:val="006B0531"/>
    <w:rsid w:val="006B3FE6"/>
    <w:rsid w:val="006B4AFA"/>
    <w:rsid w:val="006B60C1"/>
    <w:rsid w:val="006B7800"/>
    <w:rsid w:val="006C143A"/>
    <w:rsid w:val="006C5F94"/>
    <w:rsid w:val="006C77D2"/>
    <w:rsid w:val="006D346B"/>
    <w:rsid w:val="006E2DFA"/>
    <w:rsid w:val="006E3A64"/>
    <w:rsid w:val="006E3D1C"/>
    <w:rsid w:val="006F0302"/>
    <w:rsid w:val="006F49CD"/>
    <w:rsid w:val="00701AA1"/>
    <w:rsid w:val="00703FAE"/>
    <w:rsid w:val="00705542"/>
    <w:rsid w:val="0071010F"/>
    <w:rsid w:val="00711CAD"/>
    <w:rsid w:val="00733771"/>
    <w:rsid w:val="00735891"/>
    <w:rsid w:val="00737589"/>
    <w:rsid w:val="00742FE9"/>
    <w:rsid w:val="00746F7E"/>
    <w:rsid w:val="007479D5"/>
    <w:rsid w:val="00751E9B"/>
    <w:rsid w:val="007530F8"/>
    <w:rsid w:val="00753195"/>
    <w:rsid w:val="007552F3"/>
    <w:rsid w:val="00760A2A"/>
    <w:rsid w:val="0076500A"/>
    <w:rsid w:val="0076636A"/>
    <w:rsid w:val="00781346"/>
    <w:rsid w:val="0078188F"/>
    <w:rsid w:val="0078298A"/>
    <w:rsid w:val="00786083"/>
    <w:rsid w:val="00791961"/>
    <w:rsid w:val="007974EE"/>
    <w:rsid w:val="007A209C"/>
    <w:rsid w:val="007A4FB5"/>
    <w:rsid w:val="007B0A59"/>
    <w:rsid w:val="007B0CC0"/>
    <w:rsid w:val="007B3706"/>
    <w:rsid w:val="007B738F"/>
    <w:rsid w:val="007C5869"/>
    <w:rsid w:val="007D4F16"/>
    <w:rsid w:val="007E2500"/>
    <w:rsid w:val="007E4D11"/>
    <w:rsid w:val="007E50DE"/>
    <w:rsid w:val="007E6B68"/>
    <w:rsid w:val="007E6F8D"/>
    <w:rsid w:val="007F099C"/>
    <w:rsid w:val="007F6111"/>
    <w:rsid w:val="007F6299"/>
    <w:rsid w:val="008015F1"/>
    <w:rsid w:val="008022A2"/>
    <w:rsid w:val="00804536"/>
    <w:rsid w:val="00804669"/>
    <w:rsid w:val="00806479"/>
    <w:rsid w:val="00807DA6"/>
    <w:rsid w:val="00811FD9"/>
    <w:rsid w:val="00817D17"/>
    <w:rsid w:val="00820C98"/>
    <w:rsid w:val="00822419"/>
    <w:rsid w:val="00825B40"/>
    <w:rsid w:val="00826F60"/>
    <w:rsid w:val="008336D4"/>
    <w:rsid w:val="00834E19"/>
    <w:rsid w:val="0085027D"/>
    <w:rsid w:val="00851874"/>
    <w:rsid w:val="00851D1A"/>
    <w:rsid w:val="00861D1D"/>
    <w:rsid w:val="00864B36"/>
    <w:rsid w:val="00867D1E"/>
    <w:rsid w:val="008734D6"/>
    <w:rsid w:val="00875670"/>
    <w:rsid w:val="00876027"/>
    <w:rsid w:val="008852E7"/>
    <w:rsid w:val="00892FE4"/>
    <w:rsid w:val="00896289"/>
    <w:rsid w:val="008A2121"/>
    <w:rsid w:val="008A220A"/>
    <w:rsid w:val="008A7699"/>
    <w:rsid w:val="008B25BB"/>
    <w:rsid w:val="008B4816"/>
    <w:rsid w:val="008B57BD"/>
    <w:rsid w:val="008B6E6F"/>
    <w:rsid w:val="008B7161"/>
    <w:rsid w:val="008C11B5"/>
    <w:rsid w:val="008C4C81"/>
    <w:rsid w:val="008C5C16"/>
    <w:rsid w:val="008D052E"/>
    <w:rsid w:val="008D1591"/>
    <w:rsid w:val="008D3BD8"/>
    <w:rsid w:val="008E67BB"/>
    <w:rsid w:val="008F358D"/>
    <w:rsid w:val="008F4DED"/>
    <w:rsid w:val="008F572C"/>
    <w:rsid w:val="008F5977"/>
    <w:rsid w:val="008F671C"/>
    <w:rsid w:val="008F6F1A"/>
    <w:rsid w:val="008F743E"/>
    <w:rsid w:val="00901FE3"/>
    <w:rsid w:val="00906642"/>
    <w:rsid w:val="00907E2A"/>
    <w:rsid w:val="0091405F"/>
    <w:rsid w:val="0091505B"/>
    <w:rsid w:val="00916A00"/>
    <w:rsid w:val="00920869"/>
    <w:rsid w:val="00920923"/>
    <w:rsid w:val="00921D3E"/>
    <w:rsid w:val="009279A6"/>
    <w:rsid w:val="00933D7D"/>
    <w:rsid w:val="009379F1"/>
    <w:rsid w:val="00953EC7"/>
    <w:rsid w:val="00955C4D"/>
    <w:rsid w:val="009569AB"/>
    <w:rsid w:val="00956B10"/>
    <w:rsid w:val="00973F1B"/>
    <w:rsid w:val="0097507C"/>
    <w:rsid w:val="009775CC"/>
    <w:rsid w:val="00977C6F"/>
    <w:rsid w:val="009828D7"/>
    <w:rsid w:val="00983837"/>
    <w:rsid w:val="00984A67"/>
    <w:rsid w:val="00990A66"/>
    <w:rsid w:val="00993387"/>
    <w:rsid w:val="009A077B"/>
    <w:rsid w:val="009A4C5B"/>
    <w:rsid w:val="009A5569"/>
    <w:rsid w:val="009A71DA"/>
    <w:rsid w:val="009B3D74"/>
    <w:rsid w:val="009B7063"/>
    <w:rsid w:val="009D0D4A"/>
    <w:rsid w:val="009E3E4C"/>
    <w:rsid w:val="009E5177"/>
    <w:rsid w:val="009F4D2D"/>
    <w:rsid w:val="009F616C"/>
    <w:rsid w:val="009F697F"/>
    <w:rsid w:val="00A05021"/>
    <w:rsid w:val="00A11385"/>
    <w:rsid w:val="00A25C2D"/>
    <w:rsid w:val="00A308A7"/>
    <w:rsid w:val="00A30C07"/>
    <w:rsid w:val="00A32C89"/>
    <w:rsid w:val="00A33C0C"/>
    <w:rsid w:val="00A366C9"/>
    <w:rsid w:val="00A37B96"/>
    <w:rsid w:val="00A400B2"/>
    <w:rsid w:val="00A42BC6"/>
    <w:rsid w:val="00A5392E"/>
    <w:rsid w:val="00A5557C"/>
    <w:rsid w:val="00A56BEA"/>
    <w:rsid w:val="00A56EA7"/>
    <w:rsid w:val="00A610CB"/>
    <w:rsid w:val="00A65082"/>
    <w:rsid w:val="00A70C4C"/>
    <w:rsid w:val="00A74B8F"/>
    <w:rsid w:val="00A75A0E"/>
    <w:rsid w:val="00A75DFD"/>
    <w:rsid w:val="00A77509"/>
    <w:rsid w:val="00A829D7"/>
    <w:rsid w:val="00A87559"/>
    <w:rsid w:val="00A87E91"/>
    <w:rsid w:val="00AB1359"/>
    <w:rsid w:val="00AB44B0"/>
    <w:rsid w:val="00AB6C8A"/>
    <w:rsid w:val="00AC0D26"/>
    <w:rsid w:val="00AC100E"/>
    <w:rsid w:val="00AC24A5"/>
    <w:rsid w:val="00AD3487"/>
    <w:rsid w:val="00AE6902"/>
    <w:rsid w:val="00AF0719"/>
    <w:rsid w:val="00AF53F4"/>
    <w:rsid w:val="00B00230"/>
    <w:rsid w:val="00B02053"/>
    <w:rsid w:val="00B024CF"/>
    <w:rsid w:val="00B115FB"/>
    <w:rsid w:val="00B13E88"/>
    <w:rsid w:val="00B21030"/>
    <w:rsid w:val="00B27FA9"/>
    <w:rsid w:val="00B37F2F"/>
    <w:rsid w:val="00B42BEB"/>
    <w:rsid w:val="00B4313A"/>
    <w:rsid w:val="00B4525D"/>
    <w:rsid w:val="00B4721C"/>
    <w:rsid w:val="00B55DF2"/>
    <w:rsid w:val="00B63AC5"/>
    <w:rsid w:val="00B63AD6"/>
    <w:rsid w:val="00B67A7E"/>
    <w:rsid w:val="00B70741"/>
    <w:rsid w:val="00B70C7F"/>
    <w:rsid w:val="00B80A39"/>
    <w:rsid w:val="00B81720"/>
    <w:rsid w:val="00B840B2"/>
    <w:rsid w:val="00B8511A"/>
    <w:rsid w:val="00B86781"/>
    <w:rsid w:val="00B87F8B"/>
    <w:rsid w:val="00B919DC"/>
    <w:rsid w:val="00B923CA"/>
    <w:rsid w:val="00B93704"/>
    <w:rsid w:val="00B97587"/>
    <w:rsid w:val="00BA4451"/>
    <w:rsid w:val="00BD0895"/>
    <w:rsid w:val="00BE11B8"/>
    <w:rsid w:val="00BE42DC"/>
    <w:rsid w:val="00BE4815"/>
    <w:rsid w:val="00BE6F84"/>
    <w:rsid w:val="00BF3273"/>
    <w:rsid w:val="00BF7CF6"/>
    <w:rsid w:val="00C02E8E"/>
    <w:rsid w:val="00C13508"/>
    <w:rsid w:val="00C15377"/>
    <w:rsid w:val="00C15CE5"/>
    <w:rsid w:val="00C16AB4"/>
    <w:rsid w:val="00C21CB1"/>
    <w:rsid w:val="00C22362"/>
    <w:rsid w:val="00C266F1"/>
    <w:rsid w:val="00C3430E"/>
    <w:rsid w:val="00C37450"/>
    <w:rsid w:val="00C4538C"/>
    <w:rsid w:val="00C4549B"/>
    <w:rsid w:val="00C45F90"/>
    <w:rsid w:val="00C5172C"/>
    <w:rsid w:val="00C54EB2"/>
    <w:rsid w:val="00C55F04"/>
    <w:rsid w:val="00C633A5"/>
    <w:rsid w:val="00C63D93"/>
    <w:rsid w:val="00C65FF9"/>
    <w:rsid w:val="00C72C69"/>
    <w:rsid w:val="00C761C7"/>
    <w:rsid w:val="00C76AB1"/>
    <w:rsid w:val="00C97421"/>
    <w:rsid w:val="00CA22B6"/>
    <w:rsid w:val="00CB0CB9"/>
    <w:rsid w:val="00CB1B8E"/>
    <w:rsid w:val="00CB4327"/>
    <w:rsid w:val="00CC33FE"/>
    <w:rsid w:val="00CC5CA5"/>
    <w:rsid w:val="00CC7BCA"/>
    <w:rsid w:val="00CD123C"/>
    <w:rsid w:val="00CD65EE"/>
    <w:rsid w:val="00CD6FAF"/>
    <w:rsid w:val="00CE0DB5"/>
    <w:rsid w:val="00CE37E2"/>
    <w:rsid w:val="00CF1A37"/>
    <w:rsid w:val="00D014F8"/>
    <w:rsid w:val="00D01840"/>
    <w:rsid w:val="00D01B04"/>
    <w:rsid w:val="00D025EC"/>
    <w:rsid w:val="00D0419B"/>
    <w:rsid w:val="00D05CEA"/>
    <w:rsid w:val="00D06AEA"/>
    <w:rsid w:val="00D15011"/>
    <w:rsid w:val="00D15C07"/>
    <w:rsid w:val="00D24495"/>
    <w:rsid w:val="00D307CD"/>
    <w:rsid w:val="00D309E5"/>
    <w:rsid w:val="00D32697"/>
    <w:rsid w:val="00D3417C"/>
    <w:rsid w:val="00D354EC"/>
    <w:rsid w:val="00D37211"/>
    <w:rsid w:val="00D5099E"/>
    <w:rsid w:val="00D60175"/>
    <w:rsid w:val="00D67FEC"/>
    <w:rsid w:val="00D7127B"/>
    <w:rsid w:val="00D74FF7"/>
    <w:rsid w:val="00D758D3"/>
    <w:rsid w:val="00D7706C"/>
    <w:rsid w:val="00D7794A"/>
    <w:rsid w:val="00D813F2"/>
    <w:rsid w:val="00D86154"/>
    <w:rsid w:val="00D95CC6"/>
    <w:rsid w:val="00DA2BC2"/>
    <w:rsid w:val="00DA76AC"/>
    <w:rsid w:val="00DB04C6"/>
    <w:rsid w:val="00DB50CB"/>
    <w:rsid w:val="00DC79D5"/>
    <w:rsid w:val="00DD119B"/>
    <w:rsid w:val="00DD2003"/>
    <w:rsid w:val="00DD4A87"/>
    <w:rsid w:val="00DD6A82"/>
    <w:rsid w:val="00DD7535"/>
    <w:rsid w:val="00DD7BDE"/>
    <w:rsid w:val="00DE49FB"/>
    <w:rsid w:val="00DF2C28"/>
    <w:rsid w:val="00DF37F2"/>
    <w:rsid w:val="00E003E5"/>
    <w:rsid w:val="00E06609"/>
    <w:rsid w:val="00E109FF"/>
    <w:rsid w:val="00E20833"/>
    <w:rsid w:val="00E26237"/>
    <w:rsid w:val="00E30225"/>
    <w:rsid w:val="00E35CD4"/>
    <w:rsid w:val="00E415CC"/>
    <w:rsid w:val="00E416BE"/>
    <w:rsid w:val="00E42980"/>
    <w:rsid w:val="00E45346"/>
    <w:rsid w:val="00E457C1"/>
    <w:rsid w:val="00E503C5"/>
    <w:rsid w:val="00E76D62"/>
    <w:rsid w:val="00E8355C"/>
    <w:rsid w:val="00E86380"/>
    <w:rsid w:val="00E9535C"/>
    <w:rsid w:val="00EA27DE"/>
    <w:rsid w:val="00EA3CA5"/>
    <w:rsid w:val="00EB29AF"/>
    <w:rsid w:val="00EB5098"/>
    <w:rsid w:val="00EB5D31"/>
    <w:rsid w:val="00EB65EA"/>
    <w:rsid w:val="00EC16E1"/>
    <w:rsid w:val="00EC285F"/>
    <w:rsid w:val="00EC3BDC"/>
    <w:rsid w:val="00EC4EFD"/>
    <w:rsid w:val="00EC741B"/>
    <w:rsid w:val="00ED7570"/>
    <w:rsid w:val="00EF30A0"/>
    <w:rsid w:val="00EF4387"/>
    <w:rsid w:val="00EF580F"/>
    <w:rsid w:val="00F05BE9"/>
    <w:rsid w:val="00F0705B"/>
    <w:rsid w:val="00F07D1B"/>
    <w:rsid w:val="00F2166E"/>
    <w:rsid w:val="00F21DC1"/>
    <w:rsid w:val="00F24087"/>
    <w:rsid w:val="00F3176D"/>
    <w:rsid w:val="00F33AF1"/>
    <w:rsid w:val="00F346D3"/>
    <w:rsid w:val="00F3571F"/>
    <w:rsid w:val="00F35A8B"/>
    <w:rsid w:val="00F36A1D"/>
    <w:rsid w:val="00F411BD"/>
    <w:rsid w:val="00F42B02"/>
    <w:rsid w:val="00F42DE9"/>
    <w:rsid w:val="00F47213"/>
    <w:rsid w:val="00F5405D"/>
    <w:rsid w:val="00F5411E"/>
    <w:rsid w:val="00F611EE"/>
    <w:rsid w:val="00F629F2"/>
    <w:rsid w:val="00F63E52"/>
    <w:rsid w:val="00F709E1"/>
    <w:rsid w:val="00F73826"/>
    <w:rsid w:val="00F75C56"/>
    <w:rsid w:val="00F75D06"/>
    <w:rsid w:val="00F810D1"/>
    <w:rsid w:val="00F811EE"/>
    <w:rsid w:val="00F84527"/>
    <w:rsid w:val="00F84FF2"/>
    <w:rsid w:val="00F933D9"/>
    <w:rsid w:val="00FA069D"/>
    <w:rsid w:val="00FA1FAE"/>
    <w:rsid w:val="00FB137D"/>
    <w:rsid w:val="00FB15D9"/>
    <w:rsid w:val="00FB2020"/>
    <w:rsid w:val="00FB2D22"/>
    <w:rsid w:val="00FB40EA"/>
    <w:rsid w:val="00FB5BD8"/>
    <w:rsid w:val="00FC4E01"/>
    <w:rsid w:val="00FD0519"/>
    <w:rsid w:val="00FD7BD4"/>
    <w:rsid w:val="00FE56B1"/>
    <w:rsid w:val="00FE57FF"/>
    <w:rsid w:val="00FF0686"/>
    <w:rsid w:val="00FF160A"/>
    <w:rsid w:val="00FF7E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83A00C-AF2E-490D-AAF2-77B05E1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19"/>
    <w:pPr>
      <w:spacing w:after="200" w:line="276" w:lineRule="auto"/>
    </w:pPr>
    <w:rPr>
      <w:sz w:val="22"/>
      <w:szCs w:val="22"/>
      <w:lang w:eastAsia="en-US"/>
    </w:rPr>
  </w:style>
  <w:style w:type="paragraph" w:styleId="Heading1">
    <w:name w:val="heading 1"/>
    <w:basedOn w:val="Normal"/>
    <w:next w:val="Normal"/>
    <w:link w:val="11"/>
    <w:uiPriority w:val="99"/>
    <w:qFormat/>
    <w:rsid w:val="004274CE"/>
    <w:pPr>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C7B9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C7B9E"/>
  </w:style>
  <w:style w:type="paragraph" w:styleId="Footer">
    <w:name w:val="footer"/>
    <w:basedOn w:val="Normal"/>
    <w:link w:val="a0"/>
    <w:uiPriority w:val="99"/>
    <w:unhideWhenUsed/>
    <w:rsid w:val="000C7B9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C7B9E"/>
  </w:style>
  <w:style w:type="paragraph" w:customStyle="1" w:styleId="1">
    <w:name w:val="Стиль1"/>
    <w:basedOn w:val="BodyTextIndent"/>
    <w:link w:val="10"/>
    <w:qFormat/>
    <w:rsid w:val="00B840B2"/>
    <w:pPr>
      <w:widowControl w:val="0"/>
      <w:autoSpaceDE w:val="0"/>
      <w:autoSpaceDN w:val="0"/>
      <w:adjustRightInd w:val="0"/>
      <w:spacing w:before="20" w:after="0" w:line="240" w:lineRule="auto"/>
      <w:ind w:left="0" w:firstLine="708"/>
      <w:jc w:val="both"/>
    </w:pPr>
    <w:rPr>
      <w:rFonts w:ascii="Times New Roman" w:eastAsia="Times New Roman" w:hAnsi="Times New Roman"/>
      <w:sz w:val="28"/>
      <w:szCs w:val="28"/>
      <w:lang w:eastAsia="ru-RU"/>
    </w:rPr>
  </w:style>
  <w:style w:type="character" w:customStyle="1" w:styleId="10">
    <w:name w:val="Стиль1 Знак"/>
    <w:basedOn w:val="a1"/>
    <w:link w:val="1"/>
    <w:rsid w:val="00B840B2"/>
    <w:rPr>
      <w:rFonts w:ascii="Times New Roman" w:eastAsia="Times New Roman" w:hAnsi="Times New Roman"/>
      <w:sz w:val="28"/>
      <w:szCs w:val="28"/>
      <w:lang w:eastAsia="en-US"/>
    </w:rPr>
  </w:style>
  <w:style w:type="paragraph" w:styleId="BodyTextIndent">
    <w:name w:val="Body Text Indent"/>
    <w:basedOn w:val="Normal"/>
    <w:link w:val="a1"/>
    <w:uiPriority w:val="99"/>
    <w:semiHidden/>
    <w:unhideWhenUsed/>
    <w:rsid w:val="00B840B2"/>
    <w:pPr>
      <w:spacing w:after="120"/>
      <w:ind w:left="283"/>
    </w:pPr>
  </w:style>
  <w:style w:type="character" w:customStyle="1" w:styleId="a1">
    <w:name w:val="Основной текст с отступом Знак"/>
    <w:basedOn w:val="DefaultParagraphFont"/>
    <w:link w:val="BodyTextIndent"/>
    <w:uiPriority w:val="99"/>
    <w:semiHidden/>
    <w:rsid w:val="00B840B2"/>
    <w:rPr>
      <w:sz w:val="22"/>
      <w:szCs w:val="22"/>
      <w:lang w:eastAsia="en-US"/>
    </w:rPr>
  </w:style>
  <w:style w:type="character" w:customStyle="1" w:styleId="11">
    <w:name w:val="Заголовок 1 Знак"/>
    <w:basedOn w:val="DefaultParagraphFont"/>
    <w:link w:val="Heading1"/>
    <w:uiPriority w:val="99"/>
    <w:rsid w:val="004274CE"/>
    <w:rPr>
      <w:rFonts w:ascii="Arial" w:hAnsi="Arial" w:cs="Arial"/>
      <w:b/>
      <w:bCs/>
      <w:color w:val="000080"/>
      <w:sz w:val="24"/>
      <w:szCs w:val="24"/>
    </w:rPr>
  </w:style>
  <w:style w:type="paragraph" w:styleId="BalloonText">
    <w:name w:val="Balloon Text"/>
    <w:basedOn w:val="Normal"/>
    <w:link w:val="a2"/>
    <w:uiPriority w:val="99"/>
    <w:semiHidden/>
    <w:unhideWhenUsed/>
    <w:rsid w:val="00AB1359"/>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B1359"/>
    <w:rPr>
      <w:rFonts w:ascii="Segoe UI" w:hAnsi="Segoe UI" w:cs="Segoe UI"/>
      <w:sz w:val="18"/>
      <w:szCs w:val="18"/>
      <w:lang w:eastAsia="en-US"/>
    </w:rPr>
  </w:style>
  <w:style w:type="character" w:customStyle="1" w:styleId="a3">
    <w:name w:val="Гипертекстовая ссылка"/>
    <w:basedOn w:val="DefaultParagraphFont"/>
    <w:uiPriority w:val="99"/>
    <w:rsid w:val="00D813F2"/>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178.13206"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70448676.0" TargetMode="External" /><Relationship Id="rId6" Type="http://schemas.openxmlformats.org/officeDocument/2006/relationships/hyperlink" Target="garantF1://12025178.13201" TargetMode="External" /><Relationship Id="rId7" Type="http://schemas.openxmlformats.org/officeDocument/2006/relationships/hyperlink" Target="garantF1://12025178.13202" TargetMode="External" /><Relationship Id="rId8" Type="http://schemas.openxmlformats.org/officeDocument/2006/relationships/hyperlink" Target="garantF1://12025178.13204" TargetMode="External" /><Relationship Id="rId9" Type="http://schemas.openxmlformats.org/officeDocument/2006/relationships/hyperlink" Target="garantF1://12025178.510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0C55E-FA65-449C-9D9B-CC0B2497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